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78AFCB2D" w:rsidR="009B141C" w:rsidRPr="007A4E4A"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30355B">
        <w:rPr>
          <w:rFonts w:eastAsiaTheme="minorEastAsia" w:hint="eastAsia"/>
          <w:b/>
          <w:noProof/>
          <w:sz w:val="24"/>
          <w:szCs w:val="24"/>
          <w:lang w:val="sv-SE" w:eastAsia="ko-KR"/>
        </w:rPr>
        <w:t>9</w:t>
      </w:r>
      <w:r w:rsidR="0085653C">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637800" w:rsidRPr="00637800">
        <w:t xml:space="preserve"> </w:t>
      </w:r>
      <w:r w:rsidR="00E80E98" w:rsidRPr="00E80E98">
        <w:rPr>
          <w:b/>
          <w:noProof/>
          <w:sz w:val="24"/>
          <w:szCs w:val="24"/>
          <w:lang w:val="sv-SE"/>
        </w:rPr>
        <w:t>2502849</w:t>
      </w:r>
    </w:p>
    <w:p w14:paraId="58BE0912" w14:textId="7A0EDF4A" w:rsidR="009B141C" w:rsidRPr="005F058D" w:rsidRDefault="0085653C">
      <w:pPr>
        <w:pStyle w:val="CRCoverPage"/>
        <w:outlineLvl w:val="0"/>
        <w:rPr>
          <w:rFonts w:eastAsiaTheme="minorEastAsia"/>
          <w:b/>
          <w:noProof/>
          <w:sz w:val="24"/>
          <w:szCs w:val="24"/>
          <w:lang w:eastAsia="ko-KR"/>
        </w:rPr>
      </w:pPr>
      <w:r>
        <w:rPr>
          <w:rFonts w:eastAsiaTheme="minorEastAsia" w:hint="eastAsia"/>
          <w:b/>
          <w:noProof/>
          <w:sz w:val="24"/>
          <w:szCs w:val="24"/>
          <w:lang w:eastAsia="ko-KR"/>
        </w:rPr>
        <w:t>Wuhan</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Apr</w:t>
      </w:r>
      <w:r w:rsidR="00231863">
        <w:rPr>
          <w:b/>
          <w:noProof/>
          <w:sz w:val="24"/>
          <w:szCs w:val="24"/>
        </w:rPr>
        <w:t xml:space="preserve"> </w:t>
      </w:r>
      <w:r w:rsidR="0030355B">
        <w:rPr>
          <w:rFonts w:eastAsiaTheme="minorEastAsia" w:hint="eastAsia"/>
          <w:b/>
          <w:noProof/>
          <w:sz w:val="24"/>
          <w:szCs w:val="24"/>
          <w:lang w:eastAsia="ko-KR"/>
        </w:rPr>
        <w:t>7</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w:t>
      </w:r>
      <w:r w:rsidR="0030355B">
        <w:rPr>
          <w:rFonts w:eastAsiaTheme="minorEastAsia" w:hint="eastAsia"/>
          <w:b/>
          <w:noProof/>
          <w:sz w:val="24"/>
          <w:szCs w:val="24"/>
          <w:lang w:eastAsia="ko-KR"/>
        </w:rPr>
        <w:t>1st</w:t>
      </w:r>
      <w:r w:rsidR="00C754A1">
        <w:rPr>
          <w:b/>
          <w:noProof/>
          <w:sz w:val="24"/>
          <w:szCs w:val="24"/>
        </w:rPr>
        <w:t>, 202</w:t>
      </w:r>
      <w:r w:rsidR="0030355B">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262DC33F"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91171D">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15C55521"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Discussion</w:t>
      </w:r>
      <w:proofErr w:type="gramEnd"/>
      <w:r w:rsidR="009C1D24">
        <w:rPr>
          <w:rFonts w:ascii="Arial" w:hAnsi="Arial"/>
          <w:sz w:val="24"/>
          <w:lang w:val="en-US"/>
        </w:rPr>
        <w:t xml:space="preserve"> </w:t>
      </w:r>
      <w:r w:rsidR="00270369">
        <w:rPr>
          <w:rFonts w:ascii="Arial" w:hAnsi="Arial"/>
          <w:sz w:val="24"/>
          <w:lang w:val="en-US"/>
        </w:rPr>
        <w:t xml:space="preserve">on </w:t>
      </w:r>
      <w:r w:rsidR="0091171D">
        <w:rPr>
          <w:rFonts w:ascii="Arial" w:hAnsi="Arial" w:hint="eastAsia"/>
          <w:sz w:val="24"/>
          <w:lang w:val="en-US" w:eastAsia="ko-KR"/>
        </w:rPr>
        <w:t>DSR</w:t>
      </w:r>
      <w:r w:rsidR="00461E2B">
        <w:rPr>
          <w:rFonts w:ascii="Arial" w:hAnsi="Arial" w:hint="eastAsia"/>
          <w:sz w:val="24"/>
          <w:lang w:val="en-US" w:eastAsia="ko-KR"/>
        </w:rPr>
        <w:t xml:space="preserve"> enhancement</w:t>
      </w:r>
      <w:r w:rsidR="005C212F">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4FBF8796"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91171D">
        <w:rPr>
          <w:rFonts w:eastAsiaTheme="minorEastAsia" w:hint="eastAsia"/>
          <w:lang w:val="en-US" w:eastAsia="ko-KR"/>
        </w:rPr>
        <w:t>specify the DSR enhancements with multiple pairs of remaining time and buffer size for an LCG</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9517174" w14:textId="77777777" w:rsidR="0091171D" w:rsidRPr="00F64735" w:rsidRDefault="0091171D" w:rsidP="0091171D">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47A5DCF" w14:textId="77777777" w:rsidR="0091171D" w:rsidRPr="00F64735" w:rsidRDefault="0091171D" w:rsidP="0091171D">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57452A64" w14:textId="6FF098BC" w:rsidR="00B33A58" w:rsidRPr="0091171D" w:rsidRDefault="0091171D" w:rsidP="0091171D">
            <w:pPr>
              <w:pStyle w:val="B2"/>
              <w:rPr>
                <w:rFonts w:eastAsiaTheme="minorEastAsia"/>
                <w:lang w:val="en-US" w:eastAsia="ko-KR"/>
              </w:rPr>
            </w:pPr>
            <w:r w:rsidRPr="0091171D">
              <w:rPr>
                <w:highlight w:val="yellow"/>
                <w:lang w:val="en-US"/>
              </w:rPr>
              <w:t>-</w:t>
            </w:r>
            <w:r w:rsidRPr="0091171D">
              <w:rPr>
                <w:highlight w:val="yellow"/>
                <w:lang w:val="en-US"/>
              </w:rPr>
              <w:tab/>
              <w:t>Specify enhanced DSR (Delay Status Report) reporting with multiple pairs of remaining time and buffer size for an LCG.</w:t>
            </w:r>
          </w:p>
        </w:tc>
      </w:tr>
    </w:tbl>
    <w:p w14:paraId="1BCAAA45" w14:textId="330B8189"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sidR="0091171D">
        <w:rPr>
          <w:rFonts w:hint="eastAsia"/>
          <w:lang w:val="en-US" w:eastAsia="ko-KR"/>
        </w:rPr>
        <w:t>DSR</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D05171D" w14:textId="215ED4EF" w:rsidR="000A4BAE" w:rsidRPr="000A4BAE" w:rsidRDefault="006A2241" w:rsidP="00735222">
      <w:pPr>
        <w:jc w:val="both"/>
        <w:rPr>
          <w:b/>
          <w:bCs/>
          <w:iCs/>
          <w:u w:val="single"/>
          <w:lang w:eastAsia="ko-KR"/>
        </w:rPr>
      </w:pPr>
      <w:r>
        <w:rPr>
          <w:rFonts w:hint="eastAsia"/>
          <w:b/>
          <w:bCs/>
          <w:iCs/>
          <w:u w:val="single"/>
          <w:lang w:eastAsia="ko-KR"/>
        </w:rPr>
        <w:t>Clarification on non-delay critical data ahead of delay-critical data</w:t>
      </w:r>
    </w:p>
    <w:p w14:paraId="4A34BAAD" w14:textId="329D3D7B" w:rsidR="00735222" w:rsidRDefault="00575D04" w:rsidP="00735222">
      <w:pPr>
        <w:jc w:val="both"/>
        <w:rPr>
          <w:lang w:eastAsia="ko-KR"/>
        </w:rPr>
      </w:pPr>
      <w:r>
        <w:rPr>
          <w:rFonts w:hint="eastAsia"/>
          <w:iCs/>
          <w:lang w:eastAsia="ko-KR"/>
        </w:rPr>
        <w:t>I</w:t>
      </w:r>
      <w:r w:rsidR="00735222">
        <w:rPr>
          <w:rFonts w:hint="eastAsia"/>
          <w:lang w:eastAsia="ko-KR"/>
        </w:rPr>
        <w:t>n RAN2#128 meeting</w:t>
      </w:r>
      <w:r w:rsidR="009A2CF0">
        <w:rPr>
          <w:rFonts w:hint="eastAsia"/>
          <w:lang w:eastAsia="ko-KR"/>
        </w:rPr>
        <w:t xml:space="preserve"> [</w:t>
      </w:r>
      <w:r w:rsidR="00E80E98">
        <w:rPr>
          <w:rFonts w:hint="eastAsia"/>
          <w:lang w:eastAsia="ko-KR"/>
        </w:rPr>
        <w:t>2</w:t>
      </w:r>
      <w:r w:rsidR="009A2CF0">
        <w:rPr>
          <w:rFonts w:hint="eastAsia"/>
          <w:lang w:eastAsia="ko-KR"/>
        </w:rPr>
        <w:t>]</w:t>
      </w:r>
      <w:r w:rsidR="00735222">
        <w:rPr>
          <w:rFonts w:hint="eastAsia"/>
          <w:lang w:eastAsia="ko-KR"/>
        </w:rPr>
        <w:t>, it is agreed to support including the non-delay critical data ahead of delay-critical data in buffer size calculation of Rel-19 DSR, with a capability indication:</w:t>
      </w:r>
    </w:p>
    <w:tbl>
      <w:tblPr>
        <w:tblStyle w:val="ab"/>
        <w:tblW w:w="0" w:type="auto"/>
        <w:tblLook w:val="04A0" w:firstRow="1" w:lastRow="0" w:firstColumn="1" w:lastColumn="0" w:noHBand="0" w:noVBand="1"/>
      </w:tblPr>
      <w:tblGrid>
        <w:gridCol w:w="9631"/>
      </w:tblGrid>
      <w:tr w:rsidR="00735222" w14:paraId="2EDADAD0" w14:textId="77777777" w:rsidTr="00BA0797">
        <w:tc>
          <w:tcPr>
            <w:tcW w:w="9631" w:type="dxa"/>
          </w:tcPr>
          <w:p w14:paraId="63EA4EB8" w14:textId="77777777" w:rsidR="00735222" w:rsidRPr="00E421B4" w:rsidRDefault="00735222" w:rsidP="00BA0797">
            <w:pPr>
              <w:pStyle w:val="Agreement"/>
              <w:tabs>
                <w:tab w:val="num" w:pos="1619"/>
              </w:tabs>
              <w:spacing w:line="240" w:lineRule="auto"/>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tc>
      </w:tr>
    </w:tbl>
    <w:p w14:paraId="0DB051D9" w14:textId="77777777" w:rsidR="00575D04" w:rsidRDefault="00575D04" w:rsidP="00735222">
      <w:pPr>
        <w:jc w:val="both"/>
        <w:rPr>
          <w:lang w:eastAsia="ko-KR"/>
        </w:rPr>
      </w:pPr>
    </w:p>
    <w:p w14:paraId="0C51AB05" w14:textId="22F467A8" w:rsidR="00575D04" w:rsidRDefault="00575D04" w:rsidP="00735222">
      <w:pPr>
        <w:jc w:val="both"/>
        <w:rPr>
          <w:lang w:eastAsia="ko-KR"/>
        </w:rPr>
      </w:pPr>
      <w:r>
        <w:rPr>
          <w:rFonts w:hint="eastAsia"/>
          <w:lang w:eastAsia="ko-KR"/>
        </w:rPr>
        <w:t>However, during the post-email discussion on PDCP running CR</w:t>
      </w:r>
      <w:r w:rsidR="00E80E98">
        <w:rPr>
          <w:rFonts w:hint="eastAsia"/>
          <w:lang w:eastAsia="ko-KR"/>
        </w:rPr>
        <w:t xml:space="preserve"> [3]</w:t>
      </w:r>
      <w:r>
        <w:rPr>
          <w:rFonts w:hint="eastAsia"/>
          <w:lang w:eastAsia="ko-KR"/>
        </w:rPr>
        <w:t xml:space="preserve">, there are different interpretations on the above </w:t>
      </w:r>
      <w:r>
        <w:rPr>
          <w:lang w:eastAsia="ko-KR"/>
        </w:rPr>
        <w:t>agreement</w:t>
      </w:r>
      <w:r>
        <w:rPr>
          <w:rFonts w:hint="eastAsia"/>
          <w:lang w:eastAsia="ko-KR"/>
        </w:rPr>
        <w:t xml:space="preserve">, and the following open issue </w:t>
      </w:r>
      <w:proofErr w:type="gramStart"/>
      <w:r>
        <w:rPr>
          <w:rFonts w:hint="eastAsia"/>
          <w:lang w:eastAsia="ko-KR"/>
        </w:rPr>
        <w:t>is remained</w:t>
      </w:r>
      <w:proofErr w:type="gramEnd"/>
      <w:r>
        <w:rPr>
          <w:rFonts w:hint="eastAsia"/>
          <w:lang w:eastAsia="ko-KR"/>
        </w:rPr>
        <w:t xml:space="preserve"> for further discussion:</w:t>
      </w:r>
    </w:p>
    <w:tbl>
      <w:tblPr>
        <w:tblStyle w:val="ab"/>
        <w:tblW w:w="0" w:type="auto"/>
        <w:tblLook w:val="04A0" w:firstRow="1" w:lastRow="0" w:firstColumn="1" w:lastColumn="0" w:noHBand="0" w:noVBand="1"/>
      </w:tblPr>
      <w:tblGrid>
        <w:gridCol w:w="9631"/>
      </w:tblGrid>
      <w:tr w:rsidR="00575D04" w14:paraId="7930C5CE" w14:textId="77777777" w:rsidTr="00575D04">
        <w:tc>
          <w:tcPr>
            <w:tcW w:w="9631" w:type="dxa"/>
          </w:tcPr>
          <w:p w14:paraId="32D0393E" w14:textId="4E1AFB24" w:rsidR="00575D04" w:rsidRPr="00575D04" w:rsidRDefault="00575D04" w:rsidP="0037561A">
            <w:pPr>
              <w:numPr>
                <w:ilvl w:val="0"/>
                <w:numId w:val="5"/>
              </w:numPr>
              <w:jc w:val="both"/>
              <w:rPr>
                <w:b/>
                <w:lang w:val="en-US" w:eastAsia="ko-KR"/>
              </w:rPr>
            </w:pPr>
            <w:r w:rsidRPr="00575D04">
              <w:rPr>
                <w:b/>
                <w:lang w:val="en-US" w:eastAsia="ko-KR"/>
              </w:rPr>
              <w:t>Whether the RAN2 agreement “non-delay critical data ahead of delay critical data” applies non-delay-reporting data ahead of delay-reporting data.</w:t>
            </w:r>
          </w:p>
        </w:tc>
      </w:tr>
    </w:tbl>
    <w:p w14:paraId="53D46280" w14:textId="77777777" w:rsidR="00575D04" w:rsidRPr="00575D04" w:rsidRDefault="00575D04" w:rsidP="00735222">
      <w:pPr>
        <w:jc w:val="both"/>
        <w:rPr>
          <w:lang w:eastAsia="ko-KR"/>
        </w:rPr>
      </w:pPr>
    </w:p>
    <w:p w14:paraId="21BCBA84" w14:textId="2BCCAC3B" w:rsidR="00795610" w:rsidRDefault="00575D04" w:rsidP="00735222">
      <w:pPr>
        <w:jc w:val="both"/>
        <w:rPr>
          <w:lang w:eastAsia="ko-KR"/>
        </w:rPr>
      </w:pPr>
      <w:r>
        <w:rPr>
          <w:rFonts w:hint="eastAsia"/>
          <w:lang w:eastAsia="ko-KR"/>
        </w:rPr>
        <w:t xml:space="preserve">In detail, there are different views on </w:t>
      </w:r>
      <w:r w:rsidR="00795610">
        <w:rPr>
          <w:rFonts w:hint="eastAsia"/>
          <w:lang w:eastAsia="ko-KR"/>
        </w:rPr>
        <w:t>which data can be included as a delay-reporting data volume in Rel-19 DSR</w:t>
      </w:r>
      <w:r w:rsidR="001254CB">
        <w:rPr>
          <w:rFonts w:hint="eastAsia"/>
          <w:lang w:eastAsia="ko-KR"/>
        </w:rPr>
        <w:t>,</w:t>
      </w:r>
      <w:r w:rsidR="00795610">
        <w:rPr>
          <w:rFonts w:hint="eastAsia"/>
          <w:lang w:eastAsia="ko-KR"/>
        </w:rPr>
        <w:t xml:space="preserve"> if the data is buffered ahead of the </w:t>
      </w:r>
      <w:r w:rsidR="003E4848">
        <w:rPr>
          <w:rFonts w:hint="eastAsia"/>
          <w:lang w:eastAsia="ko-KR"/>
        </w:rPr>
        <w:t>delay-reporting data associated with its</w:t>
      </w:r>
      <w:r w:rsidR="00795610">
        <w:rPr>
          <w:rFonts w:hint="eastAsia"/>
          <w:lang w:eastAsia="ko-KR"/>
        </w:rPr>
        <w:t xml:space="preserve"> delay-reporting threshold:</w:t>
      </w:r>
    </w:p>
    <w:p w14:paraId="60F8321F" w14:textId="658136C3" w:rsidR="00A625C6" w:rsidRDefault="00A625C6" w:rsidP="0037561A">
      <w:pPr>
        <w:pStyle w:val="ac"/>
        <w:numPr>
          <w:ilvl w:val="0"/>
          <w:numId w:val="6"/>
        </w:numPr>
        <w:ind w:leftChars="0"/>
        <w:jc w:val="both"/>
        <w:rPr>
          <w:lang w:eastAsia="ko-KR"/>
        </w:rPr>
      </w:pPr>
      <w:r>
        <w:rPr>
          <w:rFonts w:hint="eastAsia"/>
          <w:lang w:eastAsia="ko-KR"/>
        </w:rPr>
        <w:t>Interpretation 1: For all delay-reporting threshold, non-delay-</w:t>
      </w:r>
      <w:r w:rsidRPr="0037561A">
        <w:rPr>
          <w:b/>
          <w:lang w:eastAsia="ko-KR"/>
        </w:rPr>
        <w:t>reporting</w:t>
      </w:r>
      <w:r>
        <w:rPr>
          <w:rFonts w:hint="eastAsia"/>
          <w:lang w:eastAsia="ko-KR"/>
        </w:rPr>
        <w:t xml:space="preserve"> data ahead of delay-</w:t>
      </w:r>
      <w:r w:rsidRPr="0037561A">
        <w:rPr>
          <w:b/>
          <w:lang w:eastAsia="ko-KR"/>
        </w:rPr>
        <w:t>reporting</w:t>
      </w:r>
      <w:r>
        <w:rPr>
          <w:rFonts w:hint="eastAsia"/>
          <w:lang w:eastAsia="ko-KR"/>
        </w:rPr>
        <w:t xml:space="preserve"> data can </w:t>
      </w:r>
      <w:r w:rsidR="00AE1232">
        <w:rPr>
          <w:lang w:eastAsia="ko-KR"/>
        </w:rPr>
        <w:t xml:space="preserve">be </w:t>
      </w:r>
      <w:r>
        <w:rPr>
          <w:lang w:eastAsia="ko-KR"/>
        </w:rPr>
        <w:t>reported</w:t>
      </w:r>
      <w:r>
        <w:rPr>
          <w:rFonts w:hint="eastAsia"/>
          <w:lang w:eastAsia="ko-KR"/>
        </w:rPr>
        <w:t xml:space="preserve">, based on UE capability indication. </w:t>
      </w:r>
    </w:p>
    <w:p w14:paraId="6227758F" w14:textId="75997461" w:rsidR="00795610" w:rsidRDefault="00795610" w:rsidP="0037561A">
      <w:pPr>
        <w:pStyle w:val="ac"/>
        <w:numPr>
          <w:ilvl w:val="0"/>
          <w:numId w:val="6"/>
        </w:numPr>
        <w:ind w:leftChars="0"/>
        <w:jc w:val="both"/>
        <w:rPr>
          <w:lang w:eastAsia="ko-KR"/>
        </w:rPr>
      </w:pPr>
      <w:r>
        <w:rPr>
          <w:rFonts w:hint="eastAsia"/>
          <w:lang w:eastAsia="ko-KR"/>
        </w:rPr>
        <w:t xml:space="preserve">Interpretation </w:t>
      </w:r>
      <w:r w:rsidR="00A625C6">
        <w:rPr>
          <w:rFonts w:hint="eastAsia"/>
          <w:lang w:eastAsia="ko-KR"/>
        </w:rPr>
        <w:t>2</w:t>
      </w:r>
      <w:r>
        <w:rPr>
          <w:rFonts w:hint="eastAsia"/>
          <w:lang w:eastAsia="ko-KR"/>
        </w:rPr>
        <w:t xml:space="preserve">: </w:t>
      </w:r>
      <w:r w:rsidR="003E4848">
        <w:rPr>
          <w:rFonts w:hint="eastAsia"/>
          <w:lang w:eastAsia="ko-KR"/>
        </w:rPr>
        <w:t>Only non-delay-</w:t>
      </w:r>
      <w:r w:rsidR="003E4848" w:rsidRPr="0037561A">
        <w:rPr>
          <w:b/>
          <w:lang w:eastAsia="ko-KR"/>
        </w:rPr>
        <w:t>critical</w:t>
      </w:r>
      <w:r w:rsidR="003E4848">
        <w:rPr>
          <w:rFonts w:hint="eastAsia"/>
          <w:lang w:eastAsia="ko-KR"/>
        </w:rPr>
        <w:t xml:space="preserve"> data ahead of delay-</w:t>
      </w:r>
      <w:r w:rsidR="003E4848" w:rsidRPr="0037561A">
        <w:rPr>
          <w:b/>
          <w:lang w:eastAsia="ko-KR"/>
        </w:rPr>
        <w:t>critical</w:t>
      </w:r>
      <w:r w:rsidR="003E4848">
        <w:rPr>
          <w:rFonts w:hint="eastAsia"/>
          <w:lang w:eastAsia="ko-KR"/>
        </w:rPr>
        <w:t xml:space="preserve"> data can </w:t>
      </w:r>
      <w:r w:rsidR="00AE1232">
        <w:rPr>
          <w:lang w:eastAsia="ko-KR"/>
        </w:rPr>
        <w:t xml:space="preserve">be </w:t>
      </w:r>
      <w:r w:rsidR="003E4848">
        <w:rPr>
          <w:lang w:eastAsia="ko-KR"/>
        </w:rPr>
        <w:t>reported</w:t>
      </w:r>
      <w:r w:rsidR="003E4848">
        <w:rPr>
          <w:rFonts w:hint="eastAsia"/>
          <w:lang w:eastAsia="ko-KR"/>
        </w:rPr>
        <w:t xml:space="preserve">, based on UE capability indication. In other words, for reporting </w:t>
      </w:r>
      <w:r w:rsidR="003E4848">
        <w:rPr>
          <w:lang w:eastAsia="ko-KR"/>
        </w:rPr>
        <w:t>threshold</w:t>
      </w:r>
      <w:r w:rsidR="003E4848">
        <w:rPr>
          <w:rFonts w:hint="eastAsia"/>
          <w:lang w:eastAsia="ko-KR"/>
        </w:rPr>
        <w:t xml:space="preserve"> larger than the triggering threshold, the non-delay reporting data ahead of delay-reporting data associated with the reporting </w:t>
      </w:r>
      <w:r w:rsidR="003E4848">
        <w:rPr>
          <w:lang w:eastAsia="ko-KR"/>
        </w:rPr>
        <w:t>threshold</w:t>
      </w:r>
      <w:r w:rsidR="003E4848">
        <w:rPr>
          <w:rFonts w:hint="eastAsia"/>
          <w:lang w:eastAsia="ko-KR"/>
        </w:rPr>
        <w:t xml:space="preserve"> is </w:t>
      </w:r>
      <w:r w:rsidR="00AE1232" w:rsidRPr="0037561A">
        <w:rPr>
          <w:b/>
          <w:lang w:eastAsia="ko-KR"/>
        </w:rPr>
        <w:t>not</w:t>
      </w:r>
      <w:r w:rsidR="003E4848">
        <w:rPr>
          <w:rFonts w:hint="eastAsia"/>
          <w:lang w:eastAsia="ko-KR"/>
        </w:rPr>
        <w:t xml:space="preserve"> calculated as delay-reporting data volume.</w:t>
      </w:r>
    </w:p>
    <w:p w14:paraId="64D7A7EE" w14:textId="172B5F4B" w:rsidR="00B04ADE" w:rsidRDefault="00B04ADE" w:rsidP="00B04ADE">
      <w:pPr>
        <w:jc w:val="both"/>
        <w:rPr>
          <w:rFonts w:eastAsia="맑은 고딕"/>
          <w:iCs/>
          <w:lang w:eastAsia="ko-KR"/>
        </w:rPr>
      </w:pPr>
      <w:r>
        <w:rPr>
          <w:rFonts w:hint="eastAsia"/>
          <w:lang w:eastAsia="ko-KR"/>
        </w:rPr>
        <w:lastRenderedPageBreak/>
        <w:t xml:space="preserve">For example, if </w:t>
      </w:r>
      <w:r w:rsidR="00A625C6">
        <w:rPr>
          <w:rFonts w:hint="eastAsia"/>
          <w:lang w:eastAsia="ko-KR"/>
        </w:rPr>
        <w:t xml:space="preserve">PDCP SDU is buffered as Figure 1 and </w:t>
      </w:r>
      <w:proofErr w:type="spellStart"/>
      <w:r w:rsidR="00A625C6" w:rsidRPr="00110598">
        <w:rPr>
          <w:rFonts w:eastAsia="맑은 고딕"/>
          <w:i/>
          <w:lang w:eastAsia="ko-KR"/>
        </w:rPr>
        <w:t>pdu-SetDiscard</w:t>
      </w:r>
      <w:proofErr w:type="spellEnd"/>
      <w:r w:rsidR="00A625C6">
        <w:rPr>
          <w:rFonts w:eastAsia="맑은 고딕" w:hint="eastAsia"/>
          <w:iCs/>
          <w:lang w:eastAsia="ko-KR"/>
        </w:rPr>
        <w:t xml:space="preserve"> is </w:t>
      </w:r>
      <w:r w:rsidR="00A625C6" w:rsidRPr="003A14C5">
        <w:rPr>
          <w:rFonts w:eastAsia="맑은 고딕" w:hint="eastAsia"/>
          <w:iCs/>
          <w:u w:val="single"/>
          <w:lang w:eastAsia="ko-KR"/>
        </w:rPr>
        <w:t>not configured</w:t>
      </w:r>
      <w:r w:rsidR="00A625C6">
        <w:rPr>
          <w:rFonts w:eastAsia="맑은 고딕" w:hint="eastAsia"/>
          <w:iCs/>
          <w:lang w:eastAsia="ko-KR"/>
        </w:rPr>
        <w:t xml:space="preserve">, the delay-reporting data volume calculation for each interpretation will be as follows, if </w:t>
      </w:r>
      <w:r w:rsidR="00A625C6" w:rsidRPr="00A625C6">
        <w:rPr>
          <w:rFonts w:eastAsia="맑은 고딕"/>
          <w:iCs/>
          <w:lang w:eastAsia="ko-KR"/>
        </w:rPr>
        <w:t xml:space="preserve">other data </w:t>
      </w:r>
      <w:r w:rsidR="00A625C6">
        <w:rPr>
          <w:rFonts w:eastAsia="맑은 고딕" w:hint="eastAsia"/>
          <w:iCs/>
          <w:lang w:eastAsia="ko-KR"/>
        </w:rPr>
        <w:t xml:space="preserve">(i.e., which is not identified as delay-reporting data) </w:t>
      </w:r>
      <w:r w:rsidR="00A625C6" w:rsidRPr="00A625C6">
        <w:rPr>
          <w:rFonts w:eastAsia="맑은 고딕"/>
          <w:iCs/>
          <w:lang w:eastAsia="ko-KR"/>
        </w:rPr>
        <w:t>ahead of delay-reporting data</w:t>
      </w:r>
      <w:r w:rsidR="00A625C6">
        <w:rPr>
          <w:rFonts w:eastAsia="맑은 고딕" w:hint="eastAsia"/>
          <w:iCs/>
          <w:lang w:eastAsia="ko-KR"/>
        </w:rPr>
        <w:t xml:space="preserve"> </w:t>
      </w:r>
      <w:r w:rsidR="00A625C6" w:rsidRPr="003A14C5">
        <w:rPr>
          <w:rFonts w:eastAsia="맑은 고딕" w:hint="eastAsia"/>
          <w:iCs/>
          <w:u w:val="single"/>
          <w:lang w:eastAsia="ko-KR"/>
        </w:rPr>
        <w:t>is reported</w:t>
      </w:r>
      <w:r w:rsidR="00A625C6">
        <w:rPr>
          <w:rFonts w:eastAsia="맑은 고딕" w:hint="eastAsia"/>
          <w:iCs/>
          <w:lang w:eastAsia="ko-KR"/>
        </w:rPr>
        <w:t xml:space="preserve"> as delay-reporting data:</w:t>
      </w:r>
    </w:p>
    <w:p w14:paraId="43F7982E" w14:textId="12B98320" w:rsidR="00A625C6" w:rsidRDefault="00A625C6" w:rsidP="00A625C6">
      <w:pPr>
        <w:jc w:val="center"/>
      </w:pPr>
      <w:r>
        <w:object w:dxaOrig="9121" w:dyaOrig="7995" w14:anchorId="57127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94.75pt" o:ole="">
            <v:imagedata r:id="rId12" o:title=""/>
          </v:shape>
          <o:OLEObject Type="Embed" ProgID="Visio.Drawing.15" ShapeID="_x0000_i1025" DrawAspect="Content" ObjectID="_1804684899" r:id="rId13"/>
        </w:object>
      </w:r>
    </w:p>
    <w:p w14:paraId="6E34C5AB" w14:textId="3BA01C58" w:rsidR="00A625C6" w:rsidRDefault="00A625C6" w:rsidP="00A625C6">
      <w:pPr>
        <w:jc w:val="center"/>
        <w:rPr>
          <w:lang w:eastAsia="ko-KR"/>
        </w:rPr>
      </w:pPr>
      <w:r>
        <w:rPr>
          <w:rFonts w:hint="eastAsia"/>
          <w:lang w:eastAsia="ko-KR"/>
        </w:rPr>
        <w:t>Figure 1.</w:t>
      </w:r>
    </w:p>
    <w:p w14:paraId="37D254F8" w14:textId="0E10E837" w:rsidR="00A625C6" w:rsidRDefault="00A625C6" w:rsidP="0037561A">
      <w:pPr>
        <w:pStyle w:val="ac"/>
        <w:numPr>
          <w:ilvl w:val="0"/>
          <w:numId w:val="6"/>
        </w:numPr>
        <w:ind w:leftChars="0"/>
        <w:jc w:val="both"/>
        <w:rPr>
          <w:lang w:eastAsia="ko-KR"/>
        </w:rPr>
      </w:pPr>
      <w:r>
        <w:rPr>
          <w:rFonts w:hint="eastAsia"/>
          <w:lang w:eastAsia="ko-KR"/>
        </w:rPr>
        <w:t>For Interpretation 1:</w:t>
      </w:r>
    </w:p>
    <w:p w14:paraId="527D534D" w14:textId="77777777" w:rsidR="00A625C6" w:rsidRDefault="00A625C6" w:rsidP="0037561A">
      <w:pPr>
        <w:pStyle w:val="ac"/>
        <w:numPr>
          <w:ilvl w:val="1"/>
          <w:numId w:val="6"/>
        </w:numPr>
        <w:ind w:leftChars="0"/>
        <w:jc w:val="both"/>
        <w:rPr>
          <w:lang w:eastAsia="ko-KR"/>
        </w:rPr>
      </w:pPr>
      <w:r>
        <w:rPr>
          <w:lang w:eastAsia="ko-KR"/>
        </w:rPr>
        <w:t>D</w:t>
      </w:r>
      <w:r>
        <w:rPr>
          <w:rFonts w:hint="eastAsia"/>
          <w:lang w:eastAsia="ko-KR"/>
        </w:rPr>
        <w:t xml:space="preserve">elay reporting data volume associated with the 1st reporting threshold (= 10ms): 250 bytes </w:t>
      </w:r>
    </w:p>
    <w:p w14:paraId="2CF1A2DD" w14:textId="77777777"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 SDU2</w:t>
      </w:r>
    </w:p>
    <w:p w14:paraId="4D01D5B8" w14:textId="77777777" w:rsidR="00A625C6" w:rsidRPr="00A625C6" w:rsidRDefault="00A625C6" w:rsidP="0037561A">
      <w:pPr>
        <w:pStyle w:val="ac"/>
        <w:numPr>
          <w:ilvl w:val="2"/>
          <w:numId w:val="6"/>
        </w:numPr>
        <w:ind w:leftChars="0"/>
        <w:jc w:val="both"/>
        <w:rPr>
          <w:lang w:eastAsia="ko-KR"/>
        </w:rPr>
      </w:pPr>
      <w:r w:rsidRPr="00A625C6">
        <w:rPr>
          <w:lang w:eastAsia="ko-KR"/>
        </w:rPr>
        <w:t>O</w:t>
      </w:r>
      <w:r w:rsidRPr="00A625C6">
        <w:rPr>
          <w:rFonts w:hint="eastAsia"/>
          <w:lang w:eastAsia="ko-KR"/>
        </w:rPr>
        <w:t>ther data (i.e., PDCP SDU ahead of delay-reporting data): SDU1</w:t>
      </w:r>
    </w:p>
    <w:p w14:paraId="5A70E117" w14:textId="77777777" w:rsidR="00A625C6" w:rsidRDefault="00A625C6" w:rsidP="0037561A">
      <w:pPr>
        <w:pStyle w:val="ac"/>
        <w:numPr>
          <w:ilvl w:val="1"/>
          <w:numId w:val="6"/>
        </w:numPr>
        <w:ind w:leftChars="0"/>
        <w:jc w:val="both"/>
        <w:rPr>
          <w:lang w:eastAsia="ko-KR"/>
        </w:rPr>
      </w:pPr>
      <w:r>
        <w:rPr>
          <w:lang w:eastAsia="ko-KR"/>
        </w:rPr>
        <w:t>D</w:t>
      </w:r>
      <w:r>
        <w:rPr>
          <w:rFonts w:hint="eastAsia"/>
          <w:lang w:eastAsia="ko-KR"/>
        </w:rPr>
        <w:t>elay reporting data volume associated with the 2nd reporting threshold (= 20ms): 700 bytes</w:t>
      </w:r>
    </w:p>
    <w:p w14:paraId="377802C0" w14:textId="705961BB"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 SDU3, SDU4</w:t>
      </w:r>
    </w:p>
    <w:p w14:paraId="300737AC" w14:textId="311AF352" w:rsidR="00AE1232" w:rsidRPr="00AE1232" w:rsidRDefault="00AE1232" w:rsidP="0037561A">
      <w:pPr>
        <w:pStyle w:val="ac"/>
        <w:numPr>
          <w:ilvl w:val="2"/>
          <w:numId w:val="6"/>
        </w:numPr>
        <w:ind w:leftChars="0"/>
        <w:jc w:val="both"/>
        <w:rPr>
          <w:lang w:eastAsia="ko-KR"/>
        </w:rPr>
      </w:pPr>
      <w:r w:rsidRPr="0037561A">
        <w:rPr>
          <w:lang w:eastAsia="ko-KR"/>
        </w:rPr>
        <w:t>Other data (i.e., PDCP SDU ahead of delay-reporting data): none</w:t>
      </w:r>
    </w:p>
    <w:p w14:paraId="120E5FF6" w14:textId="4C9D2A60" w:rsidR="00A625C6" w:rsidRDefault="00A625C6" w:rsidP="0037561A">
      <w:pPr>
        <w:pStyle w:val="ac"/>
        <w:numPr>
          <w:ilvl w:val="1"/>
          <w:numId w:val="6"/>
        </w:numPr>
        <w:ind w:leftChars="0"/>
        <w:jc w:val="both"/>
        <w:rPr>
          <w:lang w:eastAsia="ko-KR"/>
        </w:rPr>
      </w:pPr>
      <w:r>
        <w:rPr>
          <w:lang w:eastAsia="ko-KR"/>
        </w:rPr>
        <w:t>D</w:t>
      </w:r>
      <w:r>
        <w:rPr>
          <w:rFonts w:hint="eastAsia"/>
          <w:lang w:eastAsia="ko-KR"/>
        </w:rPr>
        <w:t xml:space="preserve">elay reporting data volume associated with the 3rd reporting threshold (= 30ms): </w:t>
      </w:r>
      <w:r w:rsidR="00AE1232">
        <w:rPr>
          <w:color w:val="0070C0"/>
          <w:lang w:eastAsia="ko-KR"/>
        </w:rPr>
        <w:t>3300</w:t>
      </w:r>
      <w:r w:rsidRPr="00822E9B">
        <w:rPr>
          <w:rFonts w:hint="eastAsia"/>
          <w:color w:val="0070C0"/>
          <w:lang w:eastAsia="ko-KR"/>
        </w:rPr>
        <w:t xml:space="preserve"> bytes</w:t>
      </w:r>
    </w:p>
    <w:p w14:paraId="4C841C89" w14:textId="77777777"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 SDU6, SDU7, SDU9</w:t>
      </w:r>
    </w:p>
    <w:p w14:paraId="03478825" w14:textId="77777777" w:rsidR="00A625C6" w:rsidRPr="006612BC" w:rsidRDefault="00A625C6" w:rsidP="0037561A">
      <w:pPr>
        <w:pStyle w:val="ac"/>
        <w:numPr>
          <w:ilvl w:val="2"/>
          <w:numId w:val="6"/>
        </w:numPr>
        <w:ind w:leftChars="0"/>
        <w:jc w:val="both"/>
        <w:rPr>
          <w:color w:val="0070C0"/>
          <w:lang w:eastAsia="ko-KR"/>
        </w:rPr>
      </w:pPr>
      <w:r w:rsidRPr="006612BC">
        <w:rPr>
          <w:color w:val="0070C0"/>
          <w:lang w:eastAsia="ko-KR"/>
        </w:rPr>
        <w:t>O</w:t>
      </w:r>
      <w:r w:rsidRPr="006612BC">
        <w:rPr>
          <w:rFonts w:hint="eastAsia"/>
          <w:color w:val="0070C0"/>
          <w:lang w:eastAsia="ko-KR"/>
        </w:rPr>
        <w:t>ther data (i.e., PDCP SDU ahead of delay-reporting data): SDU5, SDU8</w:t>
      </w:r>
    </w:p>
    <w:p w14:paraId="2BA3B3F6" w14:textId="4D397E86" w:rsidR="00A625C6" w:rsidRDefault="00A625C6" w:rsidP="0037561A">
      <w:pPr>
        <w:pStyle w:val="ac"/>
        <w:numPr>
          <w:ilvl w:val="0"/>
          <w:numId w:val="6"/>
        </w:numPr>
        <w:ind w:leftChars="0"/>
        <w:jc w:val="both"/>
        <w:rPr>
          <w:lang w:eastAsia="ko-KR"/>
        </w:rPr>
      </w:pPr>
      <w:r>
        <w:rPr>
          <w:rFonts w:hint="eastAsia"/>
          <w:lang w:eastAsia="ko-KR"/>
        </w:rPr>
        <w:t>For Interpretation 2:</w:t>
      </w:r>
    </w:p>
    <w:p w14:paraId="226EBA99" w14:textId="77777777" w:rsidR="00A625C6" w:rsidRDefault="00A625C6" w:rsidP="0037561A">
      <w:pPr>
        <w:pStyle w:val="ac"/>
        <w:numPr>
          <w:ilvl w:val="1"/>
          <w:numId w:val="6"/>
        </w:numPr>
        <w:ind w:leftChars="0"/>
        <w:jc w:val="both"/>
        <w:rPr>
          <w:lang w:eastAsia="ko-KR"/>
        </w:rPr>
      </w:pPr>
      <w:r>
        <w:rPr>
          <w:lang w:eastAsia="ko-KR"/>
        </w:rPr>
        <w:t>D</w:t>
      </w:r>
      <w:r>
        <w:rPr>
          <w:rFonts w:hint="eastAsia"/>
          <w:lang w:eastAsia="ko-KR"/>
        </w:rPr>
        <w:t xml:space="preserve">elay reporting data volume associated with the 1st reporting threshold (= 10ms): 250 bytes </w:t>
      </w:r>
    </w:p>
    <w:p w14:paraId="0CF93FA6" w14:textId="5C8EF0B0"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w:t>
      </w:r>
      <w:r w:rsidR="00AE1232">
        <w:rPr>
          <w:lang w:eastAsia="ko-KR"/>
        </w:rPr>
        <w:t xml:space="preserve"> (= delay-critical data)</w:t>
      </w:r>
      <w:r>
        <w:rPr>
          <w:rFonts w:hint="eastAsia"/>
          <w:lang w:eastAsia="ko-KR"/>
        </w:rPr>
        <w:t>: SDU2</w:t>
      </w:r>
    </w:p>
    <w:p w14:paraId="510B8265" w14:textId="446F72BA" w:rsidR="00A625C6" w:rsidRPr="00E81F86" w:rsidRDefault="00A625C6" w:rsidP="0037561A">
      <w:pPr>
        <w:pStyle w:val="ac"/>
        <w:numPr>
          <w:ilvl w:val="2"/>
          <w:numId w:val="6"/>
        </w:numPr>
        <w:ind w:leftChars="0"/>
        <w:jc w:val="both"/>
        <w:rPr>
          <w:lang w:eastAsia="ko-KR"/>
        </w:rPr>
      </w:pPr>
      <w:r w:rsidRPr="00E81F86">
        <w:rPr>
          <w:lang w:eastAsia="ko-KR"/>
        </w:rPr>
        <w:t>O</w:t>
      </w:r>
      <w:r w:rsidRPr="00E81F86">
        <w:rPr>
          <w:rFonts w:hint="eastAsia"/>
          <w:lang w:eastAsia="ko-KR"/>
        </w:rPr>
        <w:t>ther data (i.e., PDCP SDU ahead of delay-</w:t>
      </w:r>
      <w:r w:rsidR="00AE1232">
        <w:rPr>
          <w:lang w:eastAsia="ko-KR"/>
        </w:rPr>
        <w:t>critical</w:t>
      </w:r>
      <w:r w:rsidRPr="00E81F86">
        <w:rPr>
          <w:rFonts w:hint="eastAsia"/>
          <w:lang w:eastAsia="ko-KR"/>
        </w:rPr>
        <w:t xml:space="preserve"> data): SDU1</w:t>
      </w:r>
    </w:p>
    <w:p w14:paraId="41963448" w14:textId="77777777" w:rsidR="00A625C6" w:rsidRDefault="00A625C6" w:rsidP="0037561A">
      <w:pPr>
        <w:pStyle w:val="ac"/>
        <w:numPr>
          <w:ilvl w:val="1"/>
          <w:numId w:val="6"/>
        </w:numPr>
        <w:ind w:leftChars="0"/>
        <w:jc w:val="both"/>
        <w:rPr>
          <w:lang w:eastAsia="ko-KR"/>
        </w:rPr>
      </w:pPr>
      <w:r>
        <w:rPr>
          <w:lang w:eastAsia="ko-KR"/>
        </w:rPr>
        <w:t>D</w:t>
      </w:r>
      <w:r>
        <w:rPr>
          <w:rFonts w:hint="eastAsia"/>
          <w:lang w:eastAsia="ko-KR"/>
        </w:rPr>
        <w:t>elay reporting data volume associated with the 2nd reporting threshold (= 20ms): 700 bytes</w:t>
      </w:r>
    </w:p>
    <w:p w14:paraId="3A6094F5" w14:textId="77777777"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 SDU3, SDU4</w:t>
      </w:r>
    </w:p>
    <w:p w14:paraId="263F5CF0" w14:textId="461156CB" w:rsidR="00A625C6" w:rsidRDefault="00A625C6" w:rsidP="0037561A">
      <w:pPr>
        <w:pStyle w:val="ac"/>
        <w:numPr>
          <w:ilvl w:val="1"/>
          <w:numId w:val="6"/>
        </w:numPr>
        <w:ind w:leftChars="0"/>
        <w:jc w:val="both"/>
        <w:rPr>
          <w:lang w:eastAsia="ko-KR"/>
        </w:rPr>
      </w:pPr>
      <w:r>
        <w:rPr>
          <w:lang w:eastAsia="ko-KR"/>
        </w:rPr>
        <w:lastRenderedPageBreak/>
        <w:t>D</w:t>
      </w:r>
      <w:r>
        <w:rPr>
          <w:rFonts w:hint="eastAsia"/>
          <w:lang w:eastAsia="ko-KR"/>
        </w:rPr>
        <w:t xml:space="preserve">elay reporting data volume associated with the 3rd reporting threshold (= 30ms): </w:t>
      </w:r>
      <w:r w:rsidR="00E81F86" w:rsidRPr="00822E9B">
        <w:rPr>
          <w:rFonts w:hint="eastAsia"/>
          <w:color w:val="7030A0"/>
          <w:lang w:eastAsia="ko-KR"/>
        </w:rPr>
        <w:t>1650</w:t>
      </w:r>
      <w:r w:rsidRPr="00822E9B">
        <w:rPr>
          <w:rFonts w:hint="eastAsia"/>
          <w:color w:val="7030A0"/>
          <w:lang w:eastAsia="ko-KR"/>
        </w:rPr>
        <w:t xml:space="preserve"> bytes</w:t>
      </w:r>
    </w:p>
    <w:p w14:paraId="67DD262C" w14:textId="77777777" w:rsidR="00A625C6" w:rsidRDefault="00A625C6" w:rsidP="0037561A">
      <w:pPr>
        <w:pStyle w:val="ac"/>
        <w:numPr>
          <w:ilvl w:val="2"/>
          <w:numId w:val="6"/>
        </w:numPr>
        <w:ind w:leftChars="0"/>
        <w:jc w:val="both"/>
        <w:rPr>
          <w:lang w:eastAsia="ko-KR"/>
        </w:rPr>
      </w:pPr>
      <w:r>
        <w:rPr>
          <w:lang w:eastAsia="ko-KR"/>
        </w:rPr>
        <w:t>D</w:t>
      </w:r>
      <w:r>
        <w:rPr>
          <w:rFonts w:hint="eastAsia"/>
          <w:lang w:eastAsia="ko-KR"/>
        </w:rPr>
        <w:t>elay reporting PDCP SDU: SDU6, SDU7, SDU9</w:t>
      </w:r>
    </w:p>
    <w:p w14:paraId="1AF5E696" w14:textId="2F8EA237" w:rsidR="00B04ADE" w:rsidRPr="00E81F86" w:rsidRDefault="00E81F86" w:rsidP="00735222">
      <w:pPr>
        <w:jc w:val="both"/>
        <w:rPr>
          <w:lang w:eastAsia="ko-KR"/>
        </w:rPr>
      </w:pPr>
      <w:r>
        <w:rPr>
          <w:rFonts w:hint="eastAsia"/>
          <w:lang w:eastAsia="ko-KR"/>
        </w:rPr>
        <w:t xml:space="preserve">For Interpretation 2, it defines different principle to calculate delay-reporting data volume for each reporting threshold, based on the relationship between the reporting threshold and the triggering </w:t>
      </w:r>
      <w:r>
        <w:rPr>
          <w:lang w:eastAsia="ko-KR"/>
        </w:rPr>
        <w:t>threshold</w:t>
      </w:r>
      <w:r>
        <w:rPr>
          <w:rFonts w:hint="eastAsia"/>
          <w:lang w:eastAsia="ko-KR"/>
        </w:rPr>
        <w:t xml:space="preserve">, i.e., whether the reporting threshold is less than or equal to the triggering threshold or not. </w:t>
      </w:r>
      <w:r w:rsidR="00FE021C">
        <w:rPr>
          <w:rFonts w:hint="eastAsia"/>
          <w:lang w:eastAsia="ko-KR"/>
        </w:rPr>
        <w:t xml:space="preserve">However, there is no critical reason to include the non-delay reporting data ahead of the delay-reporting data only for delay-critical data. On the other hand, from PDCP point of view, applying different principle for delay-reporting data volume calculation for each reporting </w:t>
      </w:r>
      <w:r w:rsidR="00FE021C">
        <w:rPr>
          <w:lang w:eastAsia="ko-KR"/>
        </w:rPr>
        <w:t>threshold</w:t>
      </w:r>
      <w:r w:rsidR="00FE021C">
        <w:rPr>
          <w:rFonts w:hint="eastAsia"/>
          <w:lang w:eastAsia="ko-KR"/>
        </w:rPr>
        <w:t xml:space="preserve"> would be complicated, so it is preferred to apply the unified principle for data volume calculation for all reporting thresholds based on the </w:t>
      </w:r>
      <w:r w:rsidR="00FE021C">
        <w:rPr>
          <w:lang w:eastAsia="ko-KR"/>
        </w:rPr>
        <w:t>configuration</w:t>
      </w:r>
      <w:r w:rsidR="00FE021C">
        <w:rPr>
          <w:rFonts w:hint="eastAsia"/>
          <w:lang w:eastAsia="ko-KR"/>
        </w:rPr>
        <w:t xml:space="preserve"> or capability indication. </w:t>
      </w:r>
      <w:r>
        <w:rPr>
          <w:rFonts w:hint="eastAsia"/>
          <w:lang w:eastAsia="ko-KR"/>
        </w:rPr>
        <w:t xml:space="preserve">In addition, for data volume calculation of Rel-19 DSR, </w:t>
      </w:r>
      <w:r w:rsidR="00FE021C">
        <w:rPr>
          <w:rFonts w:hint="eastAsia"/>
          <w:lang w:eastAsia="ko-KR"/>
        </w:rPr>
        <w:t xml:space="preserve">there is no need to calculate </w:t>
      </w:r>
      <w:r>
        <w:rPr>
          <w:rFonts w:hint="eastAsia"/>
          <w:lang w:eastAsia="ko-KR"/>
        </w:rPr>
        <w:t xml:space="preserve">delay-critical data volume, i.e., only the delay-reporting data volume associated with each reporting threshold </w:t>
      </w:r>
      <w:r w:rsidR="00FE021C">
        <w:rPr>
          <w:rFonts w:hint="eastAsia"/>
          <w:lang w:eastAsia="ko-KR"/>
        </w:rPr>
        <w:t>would</w:t>
      </w:r>
      <w:r w:rsidR="006A2241">
        <w:rPr>
          <w:rFonts w:hint="eastAsia"/>
          <w:lang w:eastAsia="ko-KR"/>
        </w:rPr>
        <w:t xml:space="preserve"> be calculated. </w:t>
      </w:r>
      <w:r w:rsidR="00FE021C">
        <w:rPr>
          <w:rFonts w:hint="eastAsia"/>
          <w:lang w:eastAsia="ko-KR"/>
        </w:rPr>
        <w:t>Therefore, it is not reasonable to mix the delay-critical data for delay-reporting data volume calculation in Rel-19 DSR</w:t>
      </w:r>
      <w:r w:rsidR="006A2241">
        <w:rPr>
          <w:rFonts w:hint="eastAsia"/>
          <w:lang w:eastAsia="ko-KR"/>
        </w:rPr>
        <w:t>.</w:t>
      </w:r>
    </w:p>
    <w:p w14:paraId="4AA04471" w14:textId="23496B69" w:rsidR="00E81F86" w:rsidRDefault="001254CB" w:rsidP="00735222">
      <w:pPr>
        <w:jc w:val="both"/>
        <w:rPr>
          <w:lang w:eastAsia="ko-KR"/>
        </w:rPr>
      </w:pPr>
      <w:r>
        <w:rPr>
          <w:rFonts w:hint="eastAsia"/>
          <w:lang w:eastAsia="ko-KR"/>
        </w:rPr>
        <w:t xml:space="preserve">In our understanding, the intention of the above </w:t>
      </w:r>
      <w:r>
        <w:rPr>
          <w:lang w:eastAsia="ko-KR"/>
        </w:rPr>
        <w:t>agreement</w:t>
      </w:r>
      <w:r>
        <w:rPr>
          <w:rFonts w:hint="eastAsia"/>
          <w:lang w:eastAsia="ko-KR"/>
        </w:rPr>
        <w:t xml:space="preserve"> is to report the exact buffer size to transmit all data whose remaining time till PDCP discard expiry is less than reporting time threshold for Rel-19 DSR MAC CE. In this sense, the </w:t>
      </w:r>
      <w:r w:rsidR="00D73FD4">
        <w:rPr>
          <w:rFonts w:hint="eastAsia"/>
          <w:lang w:eastAsia="ko-KR"/>
        </w:rPr>
        <w:t>RAN2#128</w:t>
      </w:r>
      <w:r>
        <w:rPr>
          <w:rFonts w:hint="eastAsia"/>
          <w:lang w:eastAsia="ko-KR"/>
        </w:rPr>
        <w:t xml:space="preserve"> agreement should be applied for the delay-reporting data associated with each reporting time threshold</w:t>
      </w:r>
      <w:r w:rsidR="006A2241">
        <w:rPr>
          <w:rFonts w:hint="eastAsia"/>
          <w:lang w:eastAsia="ko-KR"/>
        </w:rPr>
        <w:t xml:space="preserve"> (i.e., Interpretation </w:t>
      </w:r>
      <w:r w:rsidR="001A4547">
        <w:rPr>
          <w:rFonts w:hint="eastAsia"/>
          <w:lang w:eastAsia="ko-KR"/>
        </w:rPr>
        <w:t>1</w:t>
      </w:r>
      <w:r w:rsidR="006A2241">
        <w:rPr>
          <w:rFonts w:hint="eastAsia"/>
          <w:lang w:eastAsia="ko-KR"/>
        </w:rPr>
        <w:t>)</w:t>
      </w:r>
      <w:r>
        <w:rPr>
          <w:rFonts w:hint="eastAsia"/>
          <w:lang w:eastAsia="ko-KR"/>
        </w:rPr>
        <w:t xml:space="preserve">, rather than delay-critical data which is determined by triggering threshold. </w:t>
      </w:r>
    </w:p>
    <w:p w14:paraId="48FEE1F4" w14:textId="0EFAE7EE" w:rsidR="001254CB" w:rsidRDefault="001254CB" w:rsidP="00735222">
      <w:pPr>
        <w:jc w:val="both"/>
        <w:rPr>
          <w:lang w:eastAsia="ko-KR"/>
        </w:rPr>
      </w:pPr>
      <w:r>
        <w:rPr>
          <w:rFonts w:hint="eastAsia"/>
          <w:lang w:eastAsia="ko-KR"/>
        </w:rPr>
        <w:t xml:space="preserve">Therefore, to avoid the confusion on the existing delay-critical data definition, the intention of the above agreement should be interpreted as </w:t>
      </w:r>
      <w:r>
        <w:rPr>
          <w:lang w:eastAsia="ko-KR"/>
        </w:rPr>
        <w:t>“</w:t>
      </w:r>
      <w:r>
        <w:rPr>
          <w:rFonts w:hint="eastAsia"/>
          <w:lang w:eastAsia="ko-KR"/>
        </w:rPr>
        <w:t xml:space="preserve">the UE may also </w:t>
      </w:r>
      <w:r>
        <w:rPr>
          <w:lang w:eastAsia="ko-KR"/>
        </w:rPr>
        <w:t>support</w:t>
      </w:r>
      <w:r>
        <w:rPr>
          <w:rFonts w:hint="eastAsia"/>
          <w:lang w:eastAsia="ko-KR"/>
        </w:rPr>
        <w:t xml:space="preserve"> </w:t>
      </w:r>
      <w:r>
        <w:t>including</w:t>
      </w:r>
      <w:r>
        <w:rPr>
          <w:rFonts w:hint="eastAsia"/>
          <w:lang w:eastAsia="ko-KR"/>
        </w:rPr>
        <w:t xml:space="preserve"> other data (i.e., which is not identified as a </w:t>
      </w:r>
      <w:r w:rsidRPr="008729D1">
        <w:t>delay</w:t>
      </w:r>
      <w:r>
        <w:rPr>
          <w:rFonts w:hint="eastAsia"/>
          <w:lang w:eastAsia="ko-KR"/>
        </w:rPr>
        <w:t>-reporting</w:t>
      </w:r>
      <w:r w:rsidRPr="008729D1">
        <w:t xml:space="preserve"> data</w:t>
      </w:r>
      <w:r>
        <w:rPr>
          <w:rFonts w:hint="eastAsia"/>
          <w:lang w:eastAsia="ko-KR"/>
        </w:rPr>
        <w:t xml:space="preserve">) ahead of </w:t>
      </w:r>
      <w:r w:rsidRPr="008729D1">
        <w:t>delay</w:t>
      </w:r>
      <w:r>
        <w:rPr>
          <w:rFonts w:hint="eastAsia"/>
          <w:lang w:eastAsia="ko-KR"/>
        </w:rPr>
        <w:t>-reporting</w:t>
      </w:r>
      <w:r w:rsidRPr="008729D1">
        <w:t xml:space="preserve"> data</w:t>
      </w:r>
      <w:r>
        <w:rPr>
          <w:rFonts w:hint="eastAsia"/>
          <w:lang w:eastAsia="ko-KR"/>
        </w:rPr>
        <w:t xml:space="preserve"> for buffer size calculation of Rel-19 DSR, based on the capability indication</w:t>
      </w:r>
      <w:r>
        <w:rPr>
          <w:lang w:eastAsia="ko-KR"/>
        </w:rPr>
        <w:t>”</w:t>
      </w:r>
    </w:p>
    <w:p w14:paraId="78FD7140" w14:textId="0EC7C2BD" w:rsidR="00D73FD4" w:rsidRDefault="00D73FD4" w:rsidP="00735222">
      <w:pPr>
        <w:jc w:val="both"/>
        <w:rPr>
          <w:lang w:eastAsia="ko-KR"/>
        </w:rPr>
      </w:pPr>
      <w:r w:rsidRPr="001C09AC">
        <w:rPr>
          <w:rFonts w:hint="eastAsia"/>
          <w:b/>
          <w:bCs/>
          <w:lang w:eastAsia="ko-KR"/>
        </w:rPr>
        <w:t xml:space="preserve">Proposal </w:t>
      </w:r>
      <w:r w:rsidR="006A2241" w:rsidRPr="001C09AC">
        <w:rPr>
          <w:rFonts w:hint="eastAsia"/>
          <w:b/>
          <w:bCs/>
          <w:lang w:eastAsia="ko-KR"/>
        </w:rPr>
        <w:t>1</w:t>
      </w:r>
      <w:r w:rsidRPr="001C09AC">
        <w:rPr>
          <w:rFonts w:hint="eastAsia"/>
          <w:b/>
          <w:bCs/>
          <w:lang w:eastAsia="ko-KR"/>
        </w:rPr>
        <w:t>.</w:t>
      </w:r>
      <w:r w:rsidRPr="001C09AC">
        <w:rPr>
          <w:rFonts w:hint="eastAsia"/>
          <w:lang w:eastAsia="ko-KR"/>
        </w:rPr>
        <w:t xml:space="preserve"> Clari</w:t>
      </w:r>
      <w:r w:rsidR="00D64F89" w:rsidRPr="001C09AC">
        <w:rPr>
          <w:rFonts w:hint="eastAsia"/>
          <w:lang w:eastAsia="ko-KR"/>
        </w:rPr>
        <w:t>f</w:t>
      </w:r>
      <w:r w:rsidRPr="001C09AC">
        <w:rPr>
          <w:rFonts w:hint="eastAsia"/>
          <w:lang w:eastAsia="ko-KR"/>
        </w:rPr>
        <w:t xml:space="preserve">y RAN2#128 agreement as </w:t>
      </w:r>
      <w:r w:rsidRPr="001C09AC">
        <w:rPr>
          <w:lang w:eastAsia="ko-KR"/>
        </w:rPr>
        <w:t>“</w:t>
      </w:r>
      <w:r w:rsidRPr="001C09AC">
        <w:rPr>
          <w:rFonts w:hint="eastAsia"/>
          <w:lang w:eastAsia="ko-KR"/>
        </w:rPr>
        <w:t xml:space="preserve">the UE may also </w:t>
      </w:r>
      <w:r w:rsidRPr="001C09AC">
        <w:rPr>
          <w:lang w:eastAsia="ko-KR"/>
        </w:rPr>
        <w:t>support</w:t>
      </w:r>
      <w:r w:rsidRPr="001C09AC">
        <w:rPr>
          <w:rFonts w:hint="eastAsia"/>
          <w:lang w:eastAsia="ko-KR"/>
        </w:rPr>
        <w:t xml:space="preserve"> </w:t>
      </w:r>
      <w:r w:rsidRPr="001C09AC">
        <w:t>including</w:t>
      </w:r>
      <w:r w:rsidRPr="001C09AC">
        <w:rPr>
          <w:rFonts w:hint="eastAsia"/>
          <w:lang w:eastAsia="ko-KR"/>
        </w:rPr>
        <w:t xml:space="preserve"> </w:t>
      </w:r>
      <w:r w:rsidR="001C09AC" w:rsidRPr="001C09AC">
        <w:rPr>
          <w:lang w:eastAsia="ko-KR"/>
        </w:rPr>
        <w:t>non-delay-reporting data</w:t>
      </w:r>
      <w:r w:rsidRPr="001C09AC">
        <w:rPr>
          <w:rFonts w:hint="eastAsia"/>
          <w:lang w:eastAsia="ko-KR"/>
        </w:rPr>
        <w:t xml:space="preserve"> ahead of </w:t>
      </w:r>
      <w:r w:rsidRPr="001C09AC">
        <w:t>delay</w:t>
      </w:r>
      <w:r w:rsidRPr="001C09AC">
        <w:rPr>
          <w:rFonts w:hint="eastAsia"/>
          <w:lang w:eastAsia="ko-KR"/>
        </w:rPr>
        <w:t>-reporting</w:t>
      </w:r>
      <w:r w:rsidRPr="001C09AC">
        <w:t xml:space="preserve"> data</w:t>
      </w:r>
      <w:r w:rsidRPr="001C09AC">
        <w:rPr>
          <w:rFonts w:hint="eastAsia"/>
          <w:lang w:eastAsia="ko-KR"/>
        </w:rPr>
        <w:t xml:space="preserve"> for buffer size calculation of Rel-19 DSR, based on the capability indication</w:t>
      </w:r>
      <w:r w:rsidRPr="001C09AC">
        <w:rPr>
          <w:lang w:eastAsia="ko-KR"/>
        </w:rPr>
        <w:t>”</w:t>
      </w:r>
    </w:p>
    <w:p w14:paraId="5A520E14" w14:textId="6E8783D1" w:rsidR="00910768" w:rsidRPr="0068590A" w:rsidRDefault="00C53738" w:rsidP="00910768">
      <w:pPr>
        <w:jc w:val="both"/>
        <w:rPr>
          <w:b/>
          <w:bCs/>
          <w:u w:val="single"/>
          <w:lang w:eastAsia="ko-KR"/>
        </w:rPr>
      </w:pPr>
      <w:r>
        <w:rPr>
          <w:rFonts w:hint="eastAsia"/>
          <w:b/>
          <w:bCs/>
          <w:u w:val="single"/>
          <w:lang w:eastAsia="ko-KR"/>
        </w:rPr>
        <w:t xml:space="preserve">How to determine </w:t>
      </w:r>
      <w:bookmarkStart w:id="2" w:name="_Hlk193801632"/>
      <w:r>
        <w:rPr>
          <w:rFonts w:hint="eastAsia"/>
          <w:b/>
          <w:bCs/>
          <w:u w:val="single"/>
          <w:lang w:eastAsia="ko-KR"/>
        </w:rPr>
        <w:t>non-delay-reporting data</w:t>
      </w:r>
      <w:r w:rsidR="00910768" w:rsidRPr="0068590A">
        <w:rPr>
          <w:rFonts w:hint="eastAsia"/>
          <w:b/>
          <w:bCs/>
          <w:u w:val="single"/>
          <w:lang w:eastAsia="ko-KR"/>
        </w:rPr>
        <w:t xml:space="preserve"> ahead of delay-</w:t>
      </w:r>
      <w:r w:rsidR="007B31F4">
        <w:rPr>
          <w:rFonts w:hint="eastAsia"/>
          <w:b/>
          <w:bCs/>
          <w:u w:val="single"/>
          <w:lang w:eastAsia="ko-KR"/>
        </w:rPr>
        <w:t>reporting</w:t>
      </w:r>
      <w:r w:rsidR="00910768" w:rsidRPr="0068590A">
        <w:rPr>
          <w:rFonts w:hint="eastAsia"/>
          <w:b/>
          <w:bCs/>
          <w:u w:val="single"/>
          <w:lang w:eastAsia="ko-KR"/>
        </w:rPr>
        <w:t xml:space="preserve"> data</w:t>
      </w:r>
      <w:bookmarkEnd w:id="2"/>
    </w:p>
    <w:p w14:paraId="4F1855C2" w14:textId="2B3789C4" w:rsidR="00EB37ED" w:rsidRDefault="00EB37ED" w:rsidP="00786982">
      <w:pPr>
        <w:jc w:val="both"/>
        <w:rPr>
          <w:lang w:eastAsia="ko-KR"/>
        </w:rPr>
      </w:pPr>
      <w:r>
        <w:rPr>
          <w:rFonts w:hint="eastAsia"/>
          <w:lang w:eastAsia="ko-KR"/>
        </w:rPr>
        <w:t>During the post e-mail discussion on PDCP running CR</w:t>
      </w:r>
      <w:r w:rsidR="00E80E98">
        <w:rPr>
          <w:rFonts w:hint="eastAsia"/>
          <w:lang w:eastAsia="ko-KR"/>
        </w:rPr>
        <w:t xml:space="preserve"> [3]</w:t>
      </w:r>
      <w:r>
        <w:rPr>
          <w:rFonts w:hint="eastAsia"/>
          <w:lang w:eastAsia="ko-KR"/>
        </w:rPr>
        <w:t xml:space="preserve">, there were different views on how to identify the </w:t>
      </w:r>
      <w:r w:rsidR="001C09AC">
        <w:rPr>
          <w:lang w:eastAsia="ko-KR"/>
        </w:rPr>
        <w:t>non-delay</w:t>
      </w:r>
      <w:r>
        <w:rPr>
          <w:rFonts w:hint="eastAsia"/>
          <w:lang w:eastAsia="ko-KR"/>
        </w:rPr>
        <w:t xml:space="preserve">-reporting data ahead of delay-reporting data, and following open issue </w:t>
      </w:r>
      <w:proofErr w:type="gramStart"/>
      <w:r>
        <w:rPr>
          <w:rFonts w:hint="eastAsia"/>
          <w:lang w:eastAsia="ko-KR"/>
        </w:rPr>
        <w:t>is remained</w:t>
      </w:r>
      <w:proofErr w:type="gramEnd"/>
      <w:r>
        <w:rPr>
          <w:rFonts w:hint="eastAsia"/>
          <w:lang w:eastAsia="ko-KR"/>
        </w:rPr>
        <w:t>:</w:t>
      </w:r>
    </w:p>
    <w:tbl>
      <w:tblPr>
        <w:tblStyle w:val="ab"/>
        <w:tblW w:w="0" w:type="auto"/>
        <w:tblLook w:val="04A0" w:firstRow="1" w:lastRow="0" w:firstColumn="1" w:lastColumn="0" w:noHBand="0" w:noVBand="1"/>
      </w:tblPr>
      <w:tblGrid>
        <w:gridCol w:w="9631"/>
      </w:tblGrid>
      <w:tr w:rsidR="00597595" w14:paraId="576FCB4C" w14:textId="77777777" w:rsidTr="00597595">
        <w:tc>
          <w:tcPr>
            <w:tcW w:w="9631" w:type="dxa"/>
          </w:tcPr>
          <w:p w14:paraId="45012185" w14:textId="3944B619" w:rsidR="00597595" w:rsidRPr="00597595" w:rsidRDefault="00597595" w:rsidP="0037561A">
            <w:pPr>
              <w:pStyle w:val="ac"/>
              <w:numPr>
                <w:ilvl w:val="0"/>
                <w:numId w:val="5"/>
              </w:numPr>
              <w:spacing w:after="0" w:line="240" w:lineRule="auto"/>
              <w:ind w:leftChars="0"/>
              <w:jc w:val="both"/>
              <w:rPr>
                <w:rFonts w:eastAsia="SimSun"/>
                <w:b/>
                <w:lang w:val="en-US" w:eastAsia="zh-CN"/>
              </w:rPr>
            </w:pPr>
            <w:r>
              <w:rPr>
                <w:b/>
              </w:rPr>
              <w:t>Whether to use COUNT to describe the non-delay-critical data ahead of delay-critical data.</w:t>
            </w:r>
          </w:p>
        </w:tc>
      </w:tr>
    </w:tbl>
    <w:p w14:paraId="1C245971" w14:textId="77777777" w:rsidR="00727B4E" w:rsidRDefault="00727B4E" w:rsidP="00786982">
      <w:pPr>
        <w:jc w:val="both"/>
        <w:rPr>
          <w:lang w:eastAsia="ko-KR"/>
        </w:rPr>
      </w:pPr>
    </w:p>
    <w:p w14:paraId="5380AC3E" w14:textId="7B2B7F5F" w:rsidR="001C09AC" w:rsidRDefault="00122EB1" w:rsidP="00786982">
      <w:pPr>
        <w:jc w:val="both"/>
        <w:rPr>
          <w:lang w:eastAsia="ko-KR"/>
        </w:rPr>
      </w:pPr>
      <w:r>
        <w:rPr>
          <w:rFonts w:hint="eastAsia"/>
          <w:lang w:eastAsia="ko-KR"/>
        </w:rPr>
        <w:t>When the UE considers non-delay-critical data</w:t>
      </w:r>
      <w:r w:rsidRPr="003B4FA4">
        <w:rPr>
          <w:lang w:eastAsia="ko-KR"/>
        </w:rPr>
        <w:t xml:space="preserve"> ahead of delay reporting data</w:t>
      </w:r>
      <w:r>
        <w:rPr>
          <w:rFonts w:hint="eastAsia"/>
          <w:lang w:eastAsia="ko-KR"/>
        </w:rPr>
        <w:t xml:space="preserve"> for Rel-19 DSR, the delay reporting data volume should further consider all the buffered data ahead of last buffered delay-reporting data associated with the reporting threshold, in addition to the delay-reporting data associated with this reporting threshold. However, from the specification point of view, it is hard to describe the queue status, given that the order of buffered data is determined based on the UE implementation, unless the COUNT value is assigned to the UE in the PDCP layer. In other words, unless the COUNT value is assigned to the PDCP SDU, the UE may </w:t>
      </w:r>
      <w:r w:rsidR="00DC0EA0">
        <w:rPr>
          <w:rFonts w:hint="eastAsia"/>
          <w:lang w:eastAsia="ko-KR"/>
        </w:rPr>
        <w:t xml:space="preserve">determine the processing order </w:t>
      </w:r>
      <w:r w:rsidR="00455FE3">
        <w:rPr>
          <w:rFonts w:hint="eastAsia"/>
          <w:lang w:eastAsia="ko-KR"/>
        </w:rPr>
        <w:t xml:space="preserve">of </w:t>
      </w:r>
      <w:r w:rsidR="009363C1">
        <w:rPr>
          <w:rFonts w:hint="eastAsia"/>
          <w:lang w:eastAsia="ko-KR"/>
        </w:rPr>
        <w:t xml:space="preserve">buffered </w:t>
      </w:r>
      <w:r w:rsidR="00455FE3">
        <w:rPr>
          <w:rFonts w:hint="eastAsia"/>
          <w:lang w:eastAsia="ko-KR"/>
        </w:rPr>
        <w:t xml:space="preserve">data </w:t>
      </w:r>
      <w:r w:rsidR="00DC0EA0">
        <w:rPr>
          <w:rFonts w:hint="eastAsia"/>
          <w:lang w:eastAsia="ko-KR"/>
        </w:rPr>
        <w:t>by UE implementation, regardless of its actual queue status.</w:t>
      </w:r>
    </w:p>
    <w:p w14:paraId="4ACAC2FF" w14:textId="4E710212" w:rsidR="001C09AC" w:rsidRDefault="0027469C" w:rsidP="00786982">
      <w:pPr>
        <w:jc w:val="both"/>
        <w:rPr>
          <w:lang w:eastAsia="ko-KR"/>
        </w:rPr>
      </w:pPr>
      <w:r>
        <w:rPr>
          <w:rFonts w:hint="eastAsia"/>
          <w:lang w:eastAsia="ko-KR"/>
        </w:rPr>
        <w:t xml:space="preserve">Given that the transmitting PDCP entity allocates COUNT value when the PDCP entity receives PDCP SDU from the upper layer, it can be assumed that COUNT value is allocated for PDCP SDUs in ascending order, i.e., the order of buffered data can be identified based on the COUNT value. </w:t>
      </w:r>
    </w:p>
    <w:p w14:paraId="7BB00DA9" w14:textId="01CC46F5" w:rsidR="0027469C" w:rsidRDefault="00C97849" w:rsidP="00786982">
      <w:pPr>
        <w:jc w:val="both"/>
        <w:rPr>
          <w:lang w:eastAsia="ko-KR"/>
        </w:rPr>
      </w:pPr>
      <w:r>
        <w:rPr>
          <w:rFonts w:hint="eastAsia"/>
          <w:lang w:eastAsia="ko-KR"/>
        </w:rPr>
        <w:t>I</w:t>
      </w:r>
      <w:r w:rsidR="0027469C">
        <w:rPr>
          <w:rFonts w:hint="eastAsia"/>
          <w:lang w:eastAsia="ko-KR"/>
        </w:rPr>
        <w:t xml:space="preserve">n </w:t>
      </w:r>
      <w:r w:rsidR="00DC0EA0">
        <w:rPr>
          <w:rFonts w:hint="eastAsia"/>
          <w:lang w:eastAsia="ko-KR"/>
        </w:rPr>
        <w:t xml:space="preserve">our understanding, one of the easiest ways to identify </w:t>
      </w:r>
      <w:r w:rsidR="00DC0EA0">
        <w:rPr>
          <w:lang w:eastAsia="ko-KR"/>
        </w:rPr>
        <w:t>“</w:t>
      </w:r>
      <w:r>
        <w:rPr>
          <w:rFonts w:hint="eastAsia"/>
          <w:lang w:eastAsia="ko-KR"/>
        </w:rPr>
        <w:t>non-delay-reporting data ahead of last buffered delay-reporting data associated with the reporting threshold</w:t>
      </w:r>
      <w:r>
        <w:rPr>
          <w:lang w:eastAsia="ko-KR"/>
        </w:rPr>
        <w:t>”</w:t>
      </w:r>
      <w:r>
        <w:rPr>
          <w:rFonts w:hint="eastAsia"/>
          <w:lang w:eastAsia="ko-KR"/>
        </w:rPr>
        <w:t xml:space="preserve"> is to use the COUNT value, which is assigned by the ascending order in the PDCP layer. Therefore, </w:t>
      </w:r>
      <w:proofErr w:type="gramStart"/>
      <w:r>
        <w:rPr>
          <w:rFonts w:hint="eastAsia"/>
          <w:lang w:eastAsia="ko-KR"/>
        </w:rPr>
        <w:t>in order to</w:t>
      </w:r>
      <w:proofErr w:type="gramEnd"/>
      <w:r>
        <w:rPr>
          <w:rFonts w:hint="eastAsia"/>
          <w:lang w:eastAsia="ko-KR"/>
        </w:rPr>
        <w:t xml:space="preserve"> </w:t>
      </w:r>
      <w:r w:rsidR="0027469C">
        <w:rPr>
          <w:rFonts w:hint="eastAsia"/>
          <w:lang w:eastAsia="ko-KR"/>
        </w:rPr>
        <w:t xml:space="preserve">report all the buffered data ahead of last buffered delay-reporting data associated with i:th reporting threshold, delay-reporting data volume should </w:t>
      </w:r>
      <w:r>
        <w:rPr>
          <w:rFonts w:hint="eastAsia"/>
          <w:lang w:eastAsia="ko-KR"/>
        </w:rPr>
        <w:t xml:space="preserve">further </w:t>
      </w:r>
      <w:r w:rsidR="0027469C">
        <w:rPr>
          <w:rFonts w:hint="eastAsia"/>
          <w:lang w:eastAsia="ko-KR"/>
        </w:rPr>
        <w:t xml:space="preserve">include PDCP SDUs </w:t>
      </w:r>
      <w:r w:rsidR="0027469C" w:rsidRPr="007B09D2">
        <w:rPr>
          <w:lang w:eastAsia="ko-KR"/>
        </w:rPr>
        <w:t>associated with a COUNT value smaller than the largest COUNT value of the delay-reporting PDCP SDU</w:t>
      </w:r>
      <w:r w:rsidR="0027469C">
        <w:rPr>
          <w:rFonts w:hint="eastAsia"/>
          <w:lang w:eastAsia="ko-KR"/>
        </w:rPr>
        <w:t>.</w:t>
      </w:r>
    </w:p>
    <w:p w14:paraId="56952D69" w14:textId="26E4435D" w:rsidR="00D46112" w:rsidRDefault="00D46112" w:rsidP="00786982">
      <w:pPr>
        <w:jc w:val="both"/>
        <w:rPr>
          <w:lang w:eastAsia="ko-KR"/>
        </w:rPr>
      </w:pPr>
      <w:r w:rsidRPr="00D46112">
        <w:rPr>
          <w:rFonts w:hint="eastAsia"/>
          <w:b/>
          <w:bCs/>
          <w:lang w:eastAsia="ko-KR"/>
        </w:rPr>
        <w:t xml:space="preserve">Proposal </w:t>
      </w:r>
      <w:r w:rsidR="00C97849">
        <w:rPr>
          <w:rFonts w:hint="eastAsia"/>
          <w:b/>
          <w:bCs/>
          <w:lang w:eastAsia="ko-KR"/>
        </w:rPr>
        <w:t>2</w:t>
      </w:r>
      <w:r w:rsidRPr="00D46112">
        <w:rPr>
          <w:rFonts w:hint="eastAsia"/>
          <w:b/>
          <w:bCs/>
          <w:lang w:eastAsia="ko-KR"/>
        </w:rPr>
        <w:t>.</w:t>
      </w:r>
      <w:r>
        <w:rPr>
          <w:rFonts w:hint="eastAsia"/>
          <w:lang w:eastAsia="ko-KR"/>
        </w:rPr>
        <w:t xml:space="preserve"> Use COUNT value to determine non-delay-reporting data ahead of delay-reporting data for </w:t>
      </w:r>
      <w:r w:rsidR="00F97A47">
        <w:rPr>
          <w:lang w:eastAsia="ko-KR"/>
        </w:rPr>
        <w:t xml:space="preserve">delay-reporting </w:t>
      </w:r>
      <w:r>
        <w:rPr>
          <w:rFonts w:hint="eastAsia"/>
          <w:lang w:eastAsia="ko-KR"/>
        </w:rPr>
        <w:t>data volume calculation.</w:t>
      </w:r>
    </w:p>
    <w:p w14:paraId="2DDEB90F" w14:textId="77777777" w:rsidR="00DF0D6D" w:rsidRDefault="00DF0D6D" w:rsidP="00786982">
      <w:pPr>
        <w:jc w:val="both"/>
        <w:rPr>
          <w:lang w:eastAsia="ko-KR"/>
        </w:rPr>
      </w:pPr>
    </w:p>
    <w:p w14:paraId="29265628" w14:textId="6C81C4B1" w:rsidR="00D46112" w:rsidRPr="0037561A" w:rsidRDefault="00D46112" w:rsidP="00786982">
      <w:pPr>
        <w:jc w:val="both"/>
        <w:rPr>
          <w:b/>
          <w:bCs/>
          <w:u w:val="single"/>
          <w:lang w:eastAsia="ko-KR"/>
        </w:rPr>
      </w:pPr>
      <w:r w:rsidRPr="0037561A">
        <w:rPr>
          <w:b/>
          <w:bCs/>
          <w:u w:val="single"/>
          <w:lang w:eastAsia="ko-KR"/>
        </w:rPr>
        <w:t>Capability indication to include non-delay reporting data ahead of delay reporting data</w:t>
      </w:r>
    </w:p>
    <w:p w14:paraId="3BC32DF3" w14:textId="628D2E3D" w:rsidR="00D46112" w:rsidRPr="0037561A" w:rsidRDefault="00D46112" w:rsidP="00D46112">
      <w:pPr>
        <w:jc w:val="both"/>
        <w:rPr>
          <w:lang w:eastAsia="ko-KR"/>
        </w:rPr>
      </w:pPr>
      <w:r w:rsidRPr="0037561A">
        <w:rPr>
          <w:lang w:eastAsia="ko-KR"/>
        </w:rPr>
        <w:lastRenderedPageBreak/>
        <w:t>In RAN2#128 meeting</w:t>
      </w:r>
      <w:r w:rsidR="00E80E98">
        <w:rPr>
          <w:rFonts w:hint="eastAsia"/>
          <w:lang w:eastAsia="ko-KR"/>
        </w:rPr>
        <w:t xml:space="preserve"> [2]</w:t>
      </w:r>
      <w:r w:rsidRPr="0037561A">
        <w:rPr>
          <w:lang w:eastAsia="ko-KR"/>
        </w:rPr>
        <w:t>, it is agreed to indicate the UE capability to the network on whether the UE support</w:t>
      </w:r>
      <w:r w:rsidR="00F97A47" w:rsidRPr="0037561A">
        <w:rPr>
          <w:lang w:eastAsia="ko-KR"/>
        </w:rPr>
        <w:t>s</w:t>
      </w:r>
      <w:r w:rsidRPr="0037561A">
        <w:rPr>
          <w:lang w:eastAsia="ko-KR"/>
        </w:rPr>
        <w:t xml:space="preserve"> </w:t>
      </w:r>
      <w:r w:rsidRPr="0037561A">
        <w:t>inclu</w:t>
      </w:r>
      <w:r w:rsidR="00F97A47" w:rsidRPr="0037561A">
        <w:t>sion of</w:t>
      </w:r>
      <w:r w:rsidRPr="0037561A">
        <w:rPr>
          <w:lang w:eastAsia="ko-KR"/>
        </w:rPr>
        <w:t xml:space="preserve"> other data (i.e., which is not identified as a </w:t>
      </w:r>
      <w:r w:rsidRPr="0037561A">
        <w:t>delay</w:t>
      </w:r>
      <w:r w:rsidRPr="0037561A">
        <w:rPr>
          <w:lang w:eastAsia="ko-KR"/>
        </w:rPr>
        <w:t>-reporting</w:t>
      </w:r>
      <w:r w:rsidRPr="0037561A">
        <w:t xml:space="preserve"> data</w:t>
      </w:r>
      <w:r w:rsidRPr="0037561A">
        <w:rPr>
          <w:lang w:eastAsia="ko-KR"/>
        </w:rPr>
        <w:t xml:space="preserve">) ahead of </w:t>
      </w:r>
      <w:r w:rsidRPr="0037561A">
        <w:t>delay</w:t>
      </w:r>
      <w:r w:rsidRPr="0037561A">
        <w:rPr>
          <w:lang w:eastAsia="ko-KR"/>
        </w:rPr>
        <w:t>-reporting</w:t>
      </w:r>
      <w:r w:rsidRPr="0037561A">
        <w:t xml:space="preserve"> data</w:t>
      </w:r>
      <w:r w:rsidRPr="0037561A">
        <w:rPr>
          <w:lang w:eastAsia="ko-KR"/>
        </w:rPr>
        <w:t xml:space="preserve"> for buffer size calculation of Rel-19 DSR. Since the intention of the agreement is to have a common understanding between the network and the UE on </w:t>
      </w:r>
      <w:r w:rsidRPr="0037561A">
        <w:t>delay</w:t>
      </w:r>
      <w:r w:rsidRPr="0037561A">
        <w:rPr>
          <w:lang w:eastAsia="ko-KR"/>
        </w:rPr>
        <w:t>-reporting</w:t>
      </w:r>
      <w:r w:rsidRPr="0037561A">
        <w:t xml:space="preserve"> data</w:t>
      </w:r>
      <w:r w:rsidRPr="0037561A">
        <w:rPr>
          <w:lang w:eastAsia="ko-KR"/>
        </w:rPr>
        <w:t xml:space="preserve"> volume calculation, it would be straightforward to define the UE behaviour on Rel-19 DSR based on the network configuration, including whether to include other data ahead of </w:t>
      </w:r>
      <w:r w:rsidRPr="0037561A">
        <w:t>delay</w:t>
      </w:r>
      <w:r w:rsidRPr="0037561A">
        <w:rPr>
          <w:lang w:eastAsia="ko-KR"/>
        </w:rPr>
        <w:t>-reporting</w:t>
      </w:r>
      <w:r w:rsidRPr="0037561A">
        <w:t xml:space="preserve"> data</w:t>
      </w:r>
      <w:r w:rsidRPr="0037561A">
        <w:rPr>
          <w:lang w:eastAsia="ko-KR"/>
        </w:rPr>
        <w:t xml:space="preserve"> for delay-reporting data volume calculation. Here, the network may configure whether to include other data ahead of </w:t>
      </w:r>
      <w:r w:rsidRPr="0037561A">
        <w:t>delay</w:t>
      </w:r>
      <w:r w:rsidRPr="0037561A">
        <w:rPr>
          <w:lang w:eastAsia="ko-KR"/>
        </w:rPr>
        <w:t>-reporting</w:t>
      </w:r>
      <w:r w:rsidRPr="0037561A">
        <w:t xml:space="preserve"> data</w:t>
      </w:r>
      <w:r w:rsidRPr="0037561A">
        <w:rPr>
          <w:lang w:eastAsia="ko-KR"/>
        </w:rPr>
        <w:t>, after the network receives the UE capability on whether the UE supports the corresponding functionality.</w:t>
      </w:r>
    </w:p>
    <w:p w14:paraId="49C68F2E" w14:textId="6C36FBD6" w:rsidR="00D46112" w:rsidRDefault="00D46112" w:rsidP="00D46112">
      <w:pPr>
        <w:jc w:val="both"/>
        <w:rPr>
          <w:lang w:eastAsia="ko-KR"/>
        </w:rPr>
      </w:pPr>
      <w:r w:rsidRPr="0037561A">
        <w:rPr>
          <w:b/>
          <w:bCs/>
          <w:lang w:eastAsia="ko-KR"/>
        </w:rPr>
        <w:t xml:space="preserve">Proposal </w:t>
      </w:r>
      <w:r w:rsidR="00EC1F37" w:rsidRPr="0037561A">
        <w:rPr>
          <w:b/>
          <w:bCs/>
          <w:lang w:eastAsia="ko-KR"/>
        </w:rPr>
        <w:t>3</w:t>
      </w:r>
      <w:r w:rsidRPr="0037561A">
        <w:rPr>
          <w:b/>
          <w:bCs/>
          <w:lang w:eastAsia="ko-KR"/>
        </w:rPr>
        <w:t>.</w:t>
      </w:r>
      <w:r w:rsidRPr="0037561A">
        <w:rPr>
          <w:lang w:eastAsia="ko-KR"/>
        </w:rPr>
        <w:t xml:space="preserve"> In the Rel-19 DSR configuration, the network configure</w:t>
      </w:r>
      <w:r w:rsidR="00F97A47" w:rsidRPr="0037561A">
        <w:rPr>
          <w:lang w:eastAsia="ko-KR"/>
        </w:rPr>
        <w:t>s</w:t>
      </w:r>
      <w:r w:rsidRPr="0037561A">
        <w:rPr>
          <w:lang w:eastAsia="ko-KR"/>
        </w:rPr>
        <w:t xml:space="preserve"> whether to include other data ahead of </w:t>
      </w:r>
      <w:r w:rsidRPr="0037561A">
        <w:t>delay</w:t>
      </w:r>
      <w:r w:rsidRPr="0037561A">
        <w:rPr>
          <w:lang w:eastAsia="ko-KR"/>
        </w:rPr>
        <w:t>-reporting</w:t>
      </w:r>
      <w:r w:rsidRPr="0037561A">
        <w:t xml:space="preserve"> data</w:t>
      </w:r>
      <w:r w:rsidRPr="0037561A">
        <w:rPr>
          <w:lang w:eastAsia="ko-KR"/>
        </w:rPr>
        <w:t xml:space="preserve"> for delay-reporting data volume calculation, based on UE capability signalling.</w:t>
      </w:r>
    </w:p>
    <w:p w14:paraId="17A249ED" w14:textId="13675D7A" w:rsidR="00C25351" w:rsidRPr="00A84734" w:rsidRDefault="00C25351" w:rsidP="00786982">
      <w:pPr>
        <w:jc w:val="both"/>
        <w:rPr>
          <w:lang w:eastAsia="ko-KR"/>
        </w:rPr>
      </w:pPr>
    </w:p>
    <w:p w14:paraId="65FC6E7E" w14:textId="77777777" w:rsidR="000C6297" w:rsidRPr="006B6917" w:rsidRDefault="000C6297" w:rsidP="000C6297">
      <w:pPr>
        <w:jc w:val="both"/>
        <w:rPr>
          <w:b/>
          <w:bCs/>
          <w:u w:val="single"/>
          <w:lang w:eastAsia="ko-KR"/>
        </w:rPr>
      </w:pPr>
      <w:r>
        <w:rPr>
          <w:rFonts w:hint="eastAsia"/>
          <w:b/>
          <w:bCs/>
          <w:u w:val="single"/>
          <w:lang w:eastAsia="ko-KR"/>
        </w:rPr>
        <w:t>Handling of</w:t>
      </w:r>
      <w:r w:rsidRPr="006B6917">
        <w:rPr>
          <w:rFonts w:hint="eastAsia"/>
          <w:b/>
          <w:bCs/>
          <w:u w:val="single"/>
          <w:lang w:eastAsia="ko-KR"/>
        </w:rPr>
        <w:t xml:space="preserve"> PDCP/RLC control PDU and PDCP/RLC data to be retransmitted</w:t>
      </w:r>
      <w:r>
        <w:rPr>
          <w:rFonts w:hint="eastAsia"/>
          <w:b/>
          <w:bCs/>
          <w:u w:val="single"/>
          <w:lang w:eastAsia="ko-KR"/>
        </w:rPr>
        <w:t xml:space="preserve"> for delay-reporting data volume</w:t>
      </w:r>
    </w:p>
    <w:p w14:paraId="630A9A45" w14:textId="77777777" w:rsidR="00467442" w:rsidRDefault="000C6297" w:rsidP="000C6297">
      <w:pPr>
        <w:jc w:val="both"/>
        <w:rPr>
          <w:lang w:eastAsia="ko-KR"/>
        </w:rPr>
      </w:pPr>
      <w:r>
        <w:rPr>
          <w:rFonts w:hint="eastAsia"/>
          <w:lang w:eastAsia="ko-KR"/>
        </w:rPr>
        <w:t xml:space="preserve">In Rel-18 XR, it was discussed whether the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sidRPr="00727881">
        <w:rPr>
          <w:rFonts w:hint="eastAsia"/>
          <w:lang w:eastAsia="ko-KR"/>
        </w:rPr>
        <w:t xml:space="preserve"> should </w:t>
      </w:r>
      <w:r w:rsidRPr="00727881">
        <w:rPr>
          <w:lang w:eastAsia="ko-KR"/>
        </w:rPr>
        <w:t>be considered as delay-critical PDCP data volume</w:t>
      </w:r>
      <w:r w:rsidRPr="00727881">
        <w:rPr>
          <w:rFonts w:hint="eastAsia"/>
          <w:lang w:eastAsia="ko-KR"/>
        </w:rPr>
        <w:t xml:space="preserve">. Based on the discussion in Rel-18 XR, it was agreed </w:t>
      </w:r>
      <w:r>
        <w:rPr>
          <w:rFonts w:hint="eastAsia"/>
          <w:lang w:eastAsia="ko-KR"/>
        </w:rPr>
        <w:t xml:space="preserve">to include the PDCP control PDUs </w:t>
      </w:r>
      <w:r w:rsidRPr="00727881">
        <w:rPr>
          <w:lang w:eastAsia="ko-KR"/>
        </w:rPr>
        <w:t>as delay-critical PDCP data volume</w:t>
      </w:r>
      <w:r>
        <w:rPr>
          <w:rFonts w:hint="eastAsia"/>
          <w:lang w:eastAsia="ko-KR"/>
        </w:rPr>
        <w:t xml:space="preserve">, since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sidRPr="00334371">
        <w:rPr>
          <w:rFonts w:hint="eastAsia"/>
          <w:lang w:eastAsia="ko-KR"/>
        </w:rPr>
        <w:t xml:space="preserve"> are expected to be prioritised over </w:t>
      </w:r>
      <w:r w:rsidR="009E1A3B">
        <w:rPr>
          <w:rFonts w:hint="eastAsia"/>
          <w:lang w:eastAsia="ko-KR"/>
        </w:rPr>
        <w:t xml:space="preserve">other </w:t>
      </w:r>
      <w:r>
        <w:rPr>
          <w:rFonts w:hint="eastAsia"/>
          <w:lang w:eastAsia="ko-KR"/>
        </w:rPr>
        <w:t>delay-critical</w:t>
      </w:r>
      <w:r w:rsidRPr="00334371">
        <w:rPr>
          <w:rFonts w:hint="eastAsia"/>
          <w:lang w:eastAsia="ko-KR"/>
        </w:rPr>
        <w:t xml:space="preserve"> PDCP data PDUs. </w:t>
      </w:r>
    </w:p>
    <w:p w14:paraId="3DA0993C" w14:textId="6E614763" w:rsidR="00467442" w:rsidRDefault="00467442" w:rsidP="000C6297">
      <w:pPr>
        <w:jc w:val="both"/>
        <w:rPr>
          <w:lang w:eastAsia="ko-KR"/>
        </w:rPr>
      </w:pPr>
      <w:r>
        <w:rPr>
          <w:rFonts w:hint="eastAsia"/>
          <w:lang w:eastAsia="ko-KR"/>
        </w:rPr>
        <w:t xml:space="preserve">In RAN2#129 meeting, it was further discussed on how to report </w:t>
      </w:r>
      <w:r w:rsidR="000C6297">
        <w:rPr>
          <w:rFonts w:hint="eastAsia"/>
          <w:lang w:eastAsia="ko-KR"/>
        </w:rPr>
        <w:t xml:space="preserve">the PDCP control PDUs and </w:t>
      </w:r>
      <w:r w:rsidR="000C6297" w:rsidRPr="00727881">
        <w:rPr>
          <w:lang w:eastAsia="ko-KR"/>
        </w:rPr>
        <w:t>PDCP SDUs</w:t>
      </w:r>
      <w:r w:rsidR="000C6297" w:rsidRPr="00727881">
        <w:rPr>
          <w:rFonts w:hint="eastAsia"/>
          <w:lang w:eastAsia="ko-KR"/>
        </w:rPr>
        <w:t>/</w:t>
      </w:r>
      <w:r w:rsidR="000C6297" w:rsidRPr="00727881">
        <w:rPr>
          <w:lang w:eastAsia="ko-KR"/>
        </w:rPr>
        <w:t>PDCP Data PDUs to be retransmitted for AM DRBs</w:t>
      </w:r>
      <w:r w:rsidR="000C6297" w:rsidRPr="00727881">
        <w:rPr>
          <w:rFonts w:hint="eastAsia"/>
          <w:lang w:eastAsia="ko-KR"/>
        </w:rPr>
        <w:t xml:space="preserve"> </w:t>
      </w:r>
      <w:r>
        <w:rPr>
          <w:rFonts w:hint="eastAsia"/>
          <w:lang w:eastAsia="ko-KR"/>
        </w:rPr>
        <w:t>in Rel-19 DSR [</w:t>
      </w:r>
      <w:r w:rsidR="00E80E98">
        <w:rPr>
          <w:rFonts w:hint="eastAsia"/>
          <w:lang w:eastAsia="ko-KR"/>
        </w:rPr>
        <w:t>4</w:t>
      </w:r>
      <w:r>
        <w:rPr>
          <w:rFonts w:hint="eastAsia"/>
          <w:lang w:eastAsia="ko-KR"/>
        </w:rPr>
        <w:t xml:space="preserve">], and the following Options are identified for further discussion </w:t>
      </w:r>
    </w:p>
    <w:tbl>
      <w:tblPr>
        <w:tblStyle w:val="ab"/>
        <w:tblW w:w="0" w:type="auto"/>
        <w:tblLook w:val="04A0" w:firstRow="1" w:lastRow="0" w:firstColumn="1" w:lastColumn="0" w:noHBand="0" w:noVBand="1"/>
      </w:tblPr>
      <w:tblGrid>
        <w:gridCol w:w="9631"/>
      </w:tblGrid>
      <w:tr w:rsidR="00467442" w14:paraId="03B8E949" w14:textId="77777777" w:rsidTr="00467442">
        <w:tc>
          <w:tcPr>
            <w:tcW w:w="9631" w:type="dxa"/>
          </w:tcPr>
          <w:p w14:paraId="474C2AA1" w14:textId="77777777" w:rsidR="00467442" w:rsidRPr="00001367" w:rsidRDefault="00467442" w:rsidP="00467442">
            <w:pPr>
              <w:rPr>
                <w:b/>
                <w:color w:val="000000"/>
              </w:rPr>
            </w:pPr>
            <w:r w:rsidRPr="00001367">
              <w:rPr>
                <w:b/>
                <w:color w:val="000000"/>
              </w:rPr>
              <w:t>Choose one of the followings.</w:t>
            </w:r>
          </w:p>
          <w:p w14:paraId="500C4C96" w14:textId="602C83ED" w:rsidR="00467442" w:rsidRPr="00467442" w:rsidRDefault="00467442" w:rsidP="0037561A">
            <w:pPr>
              <w:pStyle w:val="ac"/>
              <w:numPr>
                <w:ilvl w:val="0"/>
                <w:numId w:val="6"/>
              </w:numPr>
              <w:ind w:leftChars="0"/>
              <w:rPr>
                <w:b/>
                <w:lang w:eastAsia="ko-KR"/>
              </w:rPr>
            </w:pPr>
            <w:r w:rsidRPr="00467442">
              <w:rPr>
                <w:b/>
                <w:color w:val="000000"/>
              </w:rPr>
              <w:t xml:space="preserve">Option 1. Both PDCP and RLC consider Control PDU and retransmitted data into the shortest reporting threshold included in the </w:t>
            </w:r>
            <w:proofErr w:type="gramStart"/>
            <w:r w:rsidRPr="00467442">
              <w:rPr>
                <w:b/>
                <w:color w:val="000000"/>
              </w:rPr>
              <w:t>DSR, and</w:t>
            </w:r>
            <w:proofErr w:type="gramEnd"/>
            <w:r w:rsidRPr="00467442">
              <w:rPr>
                <w:b/>
                <w:color w:val="000000"/>
              </w:rPr>
              <w:t xml:space="preserve"> </w:t>
            </w:r>
            <w:bookmarkStart w:id="3" w:name="_Hlk193824418"/>
            <w:r w:rsidRPr="00467442">
              <w:rPr>
                <w:b/>
                <w:color w:val="000000"/>
              </w:rPr>
              <w:t xml:space="preserve">discuss further about the issue of </w:t>
            </w:r>
            <w:r w:rsidRPr="00467442">
              <w:rPr>
                <w:b/>
                <w:lang w:eastAsia="ko-KR"/>
              </w:rPr>
              <w:t xml:space="preserve">LCH only having the control PDU and retransmitted data </w:t>
            </w:r>
            <w:bookmarkEnd w:id="3"/>
            <w:r w:rsidRPr="00467442">
              <w:rPr>
                <w:b/>
                <w:lang w:eastAsia="ko-KR"/>
              </w:rPr>
              <w:t>at the next meeting.</w:t>
            </w:r>
          </w:p>
          <w:p w14:paraId="02E2F821" w14:textId="66D1B78C" w:rsidR="00467442" w:rsidRPr="00467442" w:rsidRDefault="00467442" w:rsidP="0037561A">
            <w:pPr>
              <w:pStyle w:val="ac"/>
              <w:numPr>
                <w:ilvl w:val="0"/>
                <w:numId w:val="6"/>
              </w:numPr>
              <w:ind w:leftChars="0"/>
              <w:rPr>
                <w:b/>
                <w:color w:val="000000"/>
              </w:rPr>
            </w:pPr>
            <w:r w:rsidRPr="00467442">
              <w:rPr>
                <w:b/>
                <w:lang w:eastAsia="ko-KR"/>
              </w:rPr>
              <w:t xml:space="preserve">Option 2. Both PDCP and RLC consider </w:t>
            </w:r>
            <w:r w:rsidRPr="00467442">
              <w:rPr>
                <w:b/>
                <w:color w:val="000000"/>
              </w:rPr>
              <w:t>Control PDU and retransmitted data into the shortest configured reporting threshold.</w:t>
            </w:r>
          </w:p>
          <w:p w14:paraId="628AD922" w14:textId="212DA1AA" w:rsidR="00467442" w:rsidRPr="00467442" w:rsidRDefault="00467442" w:rsidP="0037561A">
            <w:pPr>
              <w:pStyle w:val="ac"/>
              <w:numPr>
                <w:ilvl w:val="0"/>
                <w:numId w:val="6"/>
              </w:numPr>
              <w:ind w:leftChars="0"/>
              <w:rPr>
                <w:b/>
                <w:lang w:eastAsia="ko-KR"/>
              </w:rPr>
            </w:pPr>
            <w:r w:rsidRPr="00467442">
              <w:rPr>
                <w:b/>
                <w:color w:val="000000"/>
              </w:rPr>
              <w:t xml:space="preserve">Option 3. PDCP considers Control PDU and retransmitted data into the shortest reporting threshold included in the </w:t>
            </w:r>
            <w:proofErr w:type="gramStart"/>
            <w:r w:rsidRPr="00467442">
              <w:rPr>
                <w:b/>
                <w:color w:val="000000"/>
              </w:rPr>
              <w:t>DSR, and</w:t>
            </w:r>
            <w:proofErr w:type="gramEnd"/>
            <w:r w:rsidRPr="00467442">
              <w:rPr>
                <w:b/>
                <w:color w:val="000000"/>
              </w:rPr>
              <w:t xml:space="preserve"> discuss further about how RLC considers Control PDU and retransmitted data at the next meeting.</w:t>
            </w:r>
          </w:p>
        </w:tc>
      </w:tr>
    </w:tbl>
    <w:p w14:paraId="5955F2C3" w14:textId="77777777" w:rsidR="00467442" w:rsidRDefault="00467442" w:rsidP="000C6297">
      <w:pPr>
        <w:jc w:val="both"/>
        <w:rPr>
          <w:lang w:eastAsia="ko-KR"/>
        </w:rPr>
      </w:pPr>
    </w:p>
    <w:p w14:paraId="2953FDCC" w14:textId="146825F9" w:rsidR="00467442" w:rsidRDefault="00467442" w:rsidP="000C6297">
      <w:pPr>
        <w:jc w:val="both"/>
        <w:rPr>
          <w:lang w:eastAsia="ko-KR"/>
        </w:rPr>
      </w:pPr>
      <w:r>
        <w:rPr>
          <w:rFonts w:hint="eastAsia"/>
          <w:lang w:eastAsia="ko-KR"/>
        </w:rPr>
        <w:t xml:space="preserve">In detail, there are different views on whether the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Pr>
          <w:rFonts w:hint="eastAsia"/>
          <w:lang w:eastAsia="ko-KR"/>
        </w:rPr>
        <w:t xml:space="preserve"> should be reported </w:t>
      </w:r>
      <w:r w:rsidR="00C25351">
        <w:rPr>
          <w:lang w:eastAsia="ko-KR"/>
        </w:rPr>
        <w:t>with</w:t>
      </w:r>
      <w:r>
        <w:rPr>
          <w:rFonts w:hint="eastAsia"/>
          <w:lang w:eastAsia="ko-KR"/>
        </w:rPr>
        <w:t xml:space="preserve"> the shortest </w:t>
      </w:r>
      <w:r>
        <w:rPr>
          <w:lang w:eastAsia="ko-KR"/>
        </w:rPr>
        <w:t>“configured”</w:t>
      </w:r>
      <w:r>
        <w:rPr>
          <w:rFonts w:hint="eastAsia"/>
          <w:lang w:eastAsia="ko-KR"/>
        </w:rPr>
        <w:t xml:space="preserve"> threshold or shortest </w:t>
      </w:r>
      <w:r>
        <w:rPr>
          <w:lang w:eastAsia="ko-KR"/>
        </w:rPr>
        <w:t>“</w:t>
      </w:r>
      <w:r>
        <w:rPr>
          <w:rFonts w:hint="eastAsia"/>
          <w:lang w:eastAsia="ko-KR"/>
        </w:rPr>
        <w:t>reported</w:t>
      </w:r>
      <w:r>
        <w:rPr>
          <w:lang w:eastAsia="ko-KR"/>
        </w:rPr>
        <w:t>”</w:t>
      </w:r>
      <w:r>
        <w:rPr>
          <w:rFonts w:hint="eastAsia"/>
          <w:lang w:eastAsia="ko-KR"/>
        </w:rPr>
        <w:t xml:space="preserve"> </w:t>
      </w:r>
      <w:r>
        <w:rPr>
          <w:lang w:eastAsia="ko-KR"/>
        </w:rPr>
        <w:t>threshold</w:t>
      </w:r>
      <w:r>
        <w:rPr>
          <w:rFonts w:hint="eastAsia"/>
          <w:lang w:eastAsia="ko-KR"/>
        </w:rPr>
        <w:t>.</w:t>
      </w:r>
    </w:p>
    <w:p w14:paraId="59EB3FAE" w14:textId="7A858437" w:rsidR="006A2C1A" w:rsidRDefault="002160D2" w:rsidP="000C6297">
      <w:pPr>
        <w:jc w:val="both"/>
        <w:rPr>
          <w:lang w:eastAsia="ko-KR"/>
        </w:rPr>
      </w:pPr>
      <w:r>
        <w:rPr>
          <w:lang w:eastAsia="ko-KR"/>
        </w:rPr>
        <w:t>I</w:t>
      </w:r>
      <w:r>
        <w:rPr>
          <w:rFonts w:hint="eastAsia"/>
          <w:lang w:eastAsia="ko-KR"/>
        </w:rPr>
        <w:t xml:space="preserve">f the PDCP control PDU and </w:t>
      </w:r>
      <w:r w:rsidRPr="00727881">
        <w:rPr>
          <w:lang w:eastAsia="ko-KR"/>
        </w:rPr>
        <w:t>PDCP SDUs</w:t>
      </w:r>
      <w:r w:rsidRPr="00727881">
        <w:rPr>
          <w:rFonts w:hint="eastAsia"/>
          <w:lang w:eastAsia="ko-KR"/>
        </w:rPr>
        <w:t>/</w:t>
      </w:r>
      <w:r w:rsidRPr="00727881">
        <w:rPr>
          <w:lang w:eastAsia="ko-KR"/>
        </w:rPr>
        <w:t>PDCP Data PDUs to be retransmitted for AM DRBs</w:t>
      </w:r>
      <w:r>
        <w:rPr>
          <w:rFonts w:hint="eastAsia"/>
          <w:lang w:eastAsia="ko-KR"/>
        </w:rPr>
        <w:t xml:space="preserve"> is </w:t>
      </w:r>
      <w:r w:rsidR="00C25351">
        <w:rPr>
          <w:lang w:eastAsia="ko-KR"/>
        </w:rPr>
        <w:t>reported with</w:t>
      </w:r>
      <w:r>
        <w:rPr>
          <w:rFonts w:hint="eastAsia"/>
          <w:lang w:eastAsia="ko-KR"/>
        </w:rPr>
        <w:t xml:space="preserve"> the shortest </w:t>
      </w:r>
      <w:r>
        <w:rPr>
          <w:lang w:eastAsia="ko-KR"/>
        </w:rPr>
        <w:t>“</w:t>
      </w:r>
      <w:r>
        <w:rPr>
          <w:rFonts w:hint="eastAsia"/>
          <w:lang w:eastAsia="ko-KR"/>
        </w:rPr>
        <w:t>reported</w:t>
      </w:r>
      <w:r>
        <w:rPr>
          <w:lang w:eastAsia="ko-KR"/>
        </w:rPr>
        <w:t>”</w:t>
      </w:r>
      <w:r>
        <w:rPr>
          <w:rFonts w:hint="eastAsia"/>
          <w:lang w:eastAsia="ko-KR"/>
        </w:rPr>
        <w:t xml:space="preserve"> threshold, </w:t>
      </w:r>
      <w:r w:rsidR="0067653E">
        <w:rPr>
          <w:rFonts w:hint="eastAsia"/>
          <w:lang w:eastAsia="ko-KR"/>
        </w:rPr>
        <w:t>it could avoid unnecess</w:t>
      </w:r>
      <w:r w:rsidR="006A2C1A">
        <w:rPr>
          <w:rFonts w:hint="eastAsia"/>
          <w:lang w:eastAsia="ko-KR"/>
        </w:rPr>
        <w:t xml:space="preserve">ary overhead, when there is no delay-reporting data associated with the shortest configured threshold. </w:t>
      </w:r>
    </w:p>
    <w:p w14:paraId="64ABEA03" w14:textId="7B7041BE" w:rsidR="00812DED" w:rsidRPr="00F10FC4" w:rsidRDefault="006A2C1A" w:rsidP="00812DED">
      <w:pPr>
        <w:jc w:val="both"/>
        <w:rPr>
          <w:lang w:eastAsia="ko-KR"/>
        </w:rPr>
      </w:pPr>
      <w:r>
        <w:rPr>
          <w:rFonts w:hint="eastAsia"/>
          <w:lang w:eastAsia="ko-KR"/>
        </w:rPr>
        <w:t xml:space="preserve">However, given that the LCG may include multiple logical channels and the delay-reporting data volume calculation is performed in PDCP, it could cause additional UE complexity to consider </w:t>
      </w:r>
      <w:r w:rsidRPr="00C25351">
        <w:rPr>
          <w:rFonts w:hint="eastAsia"/>
          <w:lang w:eastAsia="ko-KR"/>
        </w:rPr>
        <w:t xml:space="preserve">inter-PDCP </w:t>
      </w:r>
      <w:r w:rsidR="00C25351">
        <w:rPr>
          <w:lang w:eastAsia="ko-KR"/>
        </w:rPr>
        <w:t>entity</w:t>
      </w:r>
      <w:r>
        <w:rPr>
          <w:rFonts w:hint="eastAsia"/>
          <w:lang w:eastAsia="ko-KR"/>
        </w:rPr>
        <w:t xml:space="preserve"> dependencies. For example, </w:t>
      </w:r>
      <w:r w:rsidR="00092D93">
        <w:rPr>
          <w:rFonts w:hint="eastAsia"/>
          <w:lang w:eastAsia="ko-KR"/>
        </w:rPr>
        <w:t xml:space="preserve">assume that </w:t>
      </w:r>
      <w:r>
        <w:rPr>
          <w:rFonts w:hint="eastAsia"/>
          <w:lang w:eastAsia="ko-KR"/>
        </w:rPr>
        <w:t>LCG1 includes LCH1 and LCH</w:t>
      </w:r>
      <w:r w:rsidR="00812DED">
        <w:rPr>
          <w:rFonts w:hint="eastAsia"/>
          <w:lang w:eastAsia="ko-KR"/>
        </w:rPr>
        <w:t>2</w:t>
      </w:r>
      <w:r w:rsidR="00092D93">
        <w:rPr>
          <w:rFonts w:hint="eastAsia"/>
          <w:lang w:eastAsia="ko-KR"/>
        </w:rPr>
        <w:t xml:space="preserve">, and PDCP </w:t>
      </w:r>
      <w:r w:rsidR="00092D93">
        <w:rPr>
          <w:lang w:eastAsia="ko-KR"/>
        </w:rPr>
        <w:t>entity</w:t>
      </w:r>
      <w:r w:rsidR="00092D93">
        <w:rPr>
          <w:rFonts w:hint="eastAsia"/>
          <w:lang w:eastAsia="ko-KR"/>
        </w:rPr>
        <w:t xml:space="preserve"> 1 is associated with LCH1 and PDCP entity 2 is </w:t>
      </w:r>
      <w:r w:rsidR="00092D93">
        <w:rPr>
          <w:lang w:eastAsia="ko-KR"/>
        </w:rPr>
        <w:t>associated</w:t>
      </w:r>
      <w:r w:rsidR="00092D93">
        <w:rPr>
          <w:rFonts w:hint="eastAsia"/>
          <w:lang w:eastAsia="ko-KR"/>
        </w:rPr>
        <w:t xml:space="preserve"> with LCH2. If the reporting thresholds are configure</w:t>
      </w:r>
      <w:r w:rsidR="00C25351">
        <w:rPr>
          <w:lang w:eastAsia="ko-KR"/>
        </w:rPr>
        <w:t>d</w:t>
      </w:r>
      <w:r w:rsidR="00092D93">
        <w:rPr>
          <w:rFonts w:hint="eastAsia"/>
          <w:lang w:eastAsia="ko-KR"/>
        </w:rPr>
        <w:t xml:space="preserve"> as [10ms, 20ms, 30ms</w:t>
      </w:r>
      <w:r w:rsidR="00092D93">
        <w:rPr>
          <w:lang w:eastAsia="ko-KR"/>
        </w:rPr>
        <w:t>]</w:t>
      </w:r>
      <w:r w:rsidR="00C25351">
        <w:rPr>
          <w:lang w:eastAsia="ko-KR"/>
        </w:rPr>
        <w:t>,</w:t>
      </w:r>
      <w:r w:rsidR="00092D93">
        <w:rPr>
          <w:rFonts w:hint="eastAsia"/>
          <w:lang w:eastAsia="ko-KR"/>
        </w:rPr>
        <w:t xml:space="preserve"> </w:t>
      </w:r>
      <w:r w:rsidR="00C25351">
        <w:rPr>
          <w:lang w:eastAsia="ko-KR"/>
        </w:rPr>
        <w:t>t</w:t>
      </w:r>
      <w:r w:rsidR="00092D93">
        <w:rPr>
          <w:rFonts w:hint="eastAsia"/>
          <w:lang w:eastAsia="ko-KR"/>
        </w:rPr>
        <w:t xml:space="preserve">hen, for PDCP control PDU generated in PDCP entity 1, </w:t>
      </w:r>
      <w:r w:rsidR="00F10FC4">
        <w:rPr>
          <w:rFonts w:hint="eastAsia"/>
          <w:lang w:eastAsia="ko-KR"/>
        </w:rPr>
        <w:t xml:space="preserve">the delay status of data buffered in PDCP entity 2 should be checked in order to determine which reporting </w:t>
      </w:r>
      <w:r w:rsidR="00F10FC4">
        <w:rPr>
          <w:lang w:eastAsia="ko-KR"/>
        </w:rPr>
        <w:t>threshold</w:t>
      </w:r>
      <w:r w:rsidR="00F10FC4">
        <w:rPr>
          <w:rFonts w:hint="eastAsia"/>
          <w:lang w:eastAsia="ko-KR"/>
        </w:rPr>
        <w:t xml:space="preserve"> should be considered for data volume calculation for PDCP control PDU (as </w:t>
      </w:r>
      <w:r w:rsidR="00F10FC4">
        <w:rPr>
          <w:lang w:eastAsia="ko-KR"/>
        </w:rPr>
        <w:t>depicted</w:t>
      </w:r>
      <w:r w:rsidR="00F10FC4">
        <w:rPr>
          <w:rFonts w:hint="eastAsia"/>
          <w:lang w:eastAsia="ko-KR"/>
        </w:rPr>
        <w:t xml:space="preserve"> in Figure 2), considering that data volume calculation for each reporting threshold is performed in PDCP layer.</w:t>
      </w:r>
    </w:p>
    <w:p w14:paraId="0E0E8EDD" w14:textId="120E6623" w:rsidR="006A2C1A" w:rsidRPr="0067653E" w:rsidRDefault="00092D93" w:rsidP="000C6297">
      <w:pPr>
        <w:jc w:val="both"/>
        <w:rPr>
          <w:lang w:eastAsia="ko-KR"/>
        </w:rPr>
      </w:pPr>
      <w:r>
        <w:object w:dxaOrig="9795" w:dyaOrig="5385" w14:anchorId="1235E799">
          <v:shape id="_x0000_i1026" type="#_x0000_t75" style="width:482.25pt;height:264.75pt" o:ole="">
            <v:imagedata r:id="rId14" o:title=""/>
          </v:shape>
          <o:OLEObject Type="Embed" ProgID="Visio.Drawing.15" ShapeID="_x0000_i1026" DrawAspect="Content" ObjectID="_1804684900" r:id="rId15"/>
        </w:object>
      </w:r>
    </w:p>
    <w:p w14:paraId="2027C5D8" w14:textId="7CA0ECF0" w:rsidR="000C6297" w:rsidRDefault="00E26AE3" w:rsidP="00E26AE3">
      <w:pPr>
        <w:jc w:val="center"/>
        <w:rPr>
          <w:lang w:eastAsia="ko-KR"/>
        </w:rPr>
      </w:pPr>
      <w:r>
        <w:rPr>
          <w:rFonts w:hint="eastAsia"/>
          <w:lang w:eastAsia="ko-KR"/>
        </w:rPr>
        <w:t>Figure 2.</w:t>
      </w:r>
    </w:p>
    <w:p w14:paraId="33F50851" w14:textId="3C668F61" w:rsidR="00F10FC4" w:rsidRDefault="00F10FC4" w:rsidP="000C6297">
      <w:pPr>
        <w:jc w:val="both"/>
        <w:rPr>
          <w:lang w:eastAsia="ko-KR"/>
        </w:rPr>
      </w:pPr>
      <w:r>
        <w:rPr>
          <w:rFonts w:hint="eastAsia"/>
          <w:lang w:eastAsia="ko-KR"/>
        </w:rPr>
        <w:t xml:space="preserve">If more than two PDCP entities are associated with an LCG, the UE complexity to consider the delay status of data in </w:t>
      </w:r>
      <w:r w:rsidR="00C25351">
        <w:rPr>
          <w:lang w:eastAsia="ko-KR"/>
        </w:rPr>
        <w:t>multiple</w:t>
      </w:r>
      <w:r>
        <w:rPr>
          <w:rFonts w:hint="eastAsia"/>
          <w:lang w:eastAsia="ko-KR"/>
        </w:rPr>
        <w:t xml:space="preserve"> PDCP entit</w:t>
      </w:r>
      <w:r w:rsidR="00C25351">
        <w:rPr>
          <w:lang w:eastAsia="ko-KR"/>
        </w:rPr>
        <w:t>ies</w:t>
      </w:r>
      <w:r>
        <w:rPr>
          <w:rFonts w:hint="eastAsia"/>
          <w:lang w:eastAsia="ko-KR"/>
        </w:rPr>
        <w:t xml:space="preserve"> would be further increased. </w:t>
      </w:r>
    </w:p>
    <w:p w14:paraId="54708A32" w14:textId="56E2B090" w:rsidR="00F10FC4" w:rsidRDefault="00F10FC4" w:rsidP="000C6297">
      <w:pPr>
        <w:jc w:val="both"/>
        <w:rPr>
          <w:lang w:eastAsia="ko-KR"/>
        </w:rPr>
      </w:pPr>
      <w:r>
        <w:rPr>
          <w:rFonts w:hint="eastAsia"/>
          <w:lang w:eastAsia="ko-KR"/>
        </w:rPr>
        <w:t xml:space="preserve">Therefore, </w:t>
      </w:r>
      <w:proofErr w:type="gramStart"/>
      <w:r>
        <w:rPr>
          <w:rFonts w:hint="eastAsia"/>
          <w:lang w:eastAsia="ko-KR"/>
        </w:rPr>
        <w:t>in order to</w:t>
      </w:r>
      <w:proofErr w:type="gramEnd"/>
      <w:r>
        <w:rPr>
          <w:rFonts w:hint="eastAsia"/>
          <w:lang w:eastAsia="ko-KR"/>
        </w:rPr>
        <w:t xml:space="preserve"> avoid any inter-PDCP </w:t>
      </w:r>
      <w:r w:rsidR="00C25351">
        <w:rPr>
          <w:lang w:eastAsia="ko-KR"/>
        </w:rPr>
        <w:t>entity</w:t>
      </w:r>
      <w:r>
        <w:rPr>
          <w:rFonts w:hint="eastAsia"/>
          <w:lang w:eastAsia="ko-KR"/>
        </w:rPr>
        <w:t xml:space="preserve"> dependencies and to simplify the UE operation for delay-reporting data volume calculation in Rel-19 DSR, the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Pr>
          <w:rFonts w:hint="eastAsia"/>
          <w:lang w:eastAsia="ko-KR"/>
        </w:rPr>
        <w:t xml:space="preserve"> should be reported </w:t>
      </w:r>
      <w:r w:rsidR="00C25351">
        <w:rPr>
          <w:lang w:eastAsia="ko-KR"/>
        </w:rPr>
        <w:t>with</w:t>
      </w:r>
      <w:r>
        <w:rPr>
          <w:rFonts w:hint="eastAsia"/>
          <w:lang w:eastAsia="ko-KR"/>
        </w:rPr>
        <w:t xml:space="preserve"> the shortest </w:t>
      </w:r>
      <w:r>
        <w:rPr>
          <w:lang w:eastAsia="ko-KR"/>
        </w:rPr>
        <w:t>“configured”</w:t>
      </w:r>
      <w:r>
        <w:rPr>
          <w:rFonts w:hint="eastAsia"/>
          <w:lang w:eastAsia="ko-KR"/>
        </w:rPr>
        <w:t xml:space="preserve"> threshold.</w:t>
      </w:r>
    </w:p>
    <w:p w14:paraId="30DDC2CA" w14:textId="519C5B01" w:rsidR="000C6297" w:rsidRDefault="000C6297" w:rsidP="000C6297">
      <w:pPr>
        <w:jc w:val="both"/>
        <w:rPr>
          <w:lang w:eastAsia="ko-KR"/>
        </w:rPr>
      </w:pPr>
      <w:r w:rsidRPr="00F832A1">
        <w:rPr>
          <w:rFonts w:hint="eastAsia"/>
          <w:b/>
          <w:bCs/>
          <w:lang w:eastAsia="ko-KR"/>
        </w:rPr>
        <w:t xml:space="preserve">Proposal </w:t>
      </w:r>
      <w:r w:rsidR="00F10FC4">
        <w:rPr>
          <w:rFonts w:hint="eastAsia"/>
          <w:b/>
          <w:bCs/>
          <w:lang w:eastAsia="ko-KR"/>
        </w:rPr>
        <w:t>4</w:t>
      </w:r>
      <w:r w:rsidRPr="00F832A1">
        <w:rPr>
          <w:rFonts w:hint="eastAsia"/>
          <w:b/>
          <w:bCs/>
          <w:lang w:eastAsia="ko-KR"/>
        </w:rPr>
        <w:t>.</w:t>
      </w:r>
      <w:r>
        <w:rPr>
          <w:rFonts w:hint="eastAsia"/>
          <w:lang w:eastAsia="ko-KR"/>
        </w:rPr>
        <w:t xml:space="preserve"> The PDCP </w:t>
      </w:r>
      <w:r w:rsidR="00C25351">
        <w:rPr>
          <w:lang w:eastAsia="ko-KR"/>
        </w:rPr>
        <w:t>entity</w:t>
      </w:r>
      <w:r>
        <w:rPr>
          <w:rFonts w:hint="eastAsia"/>
          <w:lang w:eastAsia="ko-KR"/>
        </w:rPr>
        <w:t xml:space="preserve"> should consider followings </w:t>
      </w:r>
      <w:r w:rsidR="00CA06F8">
        <w:rPr>
          <w:rFonts w:hint="eastAsia"/>
          <w:lang w:eastAsia="ko-KR"/>
        </w:rPr>
        <w:t xml:space="preserve">for </w:t>
      </w:r>
      <w:r>
        <w:rPr>
          <w:rFonts w:hint="eastAsia"/>
          <w:lang w:eastAsia="ko-KR"/>
        </w:rPr>
        <w:t xml:space="preserve">delay-reporting PDCP data volume </w:t>
      </w:r>
      <w:r w:rsidR="00CA06F8">
        <w:rPr>
          <w:rFonts w:hint="eastAsia"/>
          <w:lang w:eastAsia="ko-KR"/>
        </w:rPr>
        <w:t xml:space="preserve">calculation </w:t>
      </w:r>
      <w:r>
        <w:rPr>
          <w:rFonts w:hint="eastAsia"/>
          <w:lang w:eastAsia="ko-KR"/>
        </w:rPr>
        <w:t xml:space="preserve">associated with </w:t>
      </w:r>
      <w:r w:rsidR="00C25351">
        <w:rPr>
          <w:lang w:eastAsia="ko-KR"/>
        </w:rPr>
        <w:t xml:space="preserve">the </w:t>
      </w:r>
      <w:r>
        <w:rPr>
          <w:rFonts w:hint="eastAsia"/>
          <w:lang w:eastAsia="ko-KR"/>
        </w:rPr>
        <w:t xml:space="preserve">first </w:t>
      </w:r>
      <w:r w:rsidR="003A14C5" w:rsidRPr="0037561A">
        <w:rPr>
          <w:b/>
          <w:lang w:eastAsia="ko-KR"/>
        </w:rPr>
        <w:t>configured</w:t>
      </w:r>
      <w:r w:rsidR="003A14C5">
        <w:rPr>
          <w:rFonts w:hint="eastAsia"/>
          <w:lang w:eastAsia="ko-KR"/>
        </w:rPr>
        <w:t xml:space="preserve"> </w:t>
      </w:r>
      <w:r>
        <w:rPr>
          <w:rFonts w:hint="eastAsia"/>
          <w:lang w:eastAsia="ko-KR"/>
        </w:rPr>
        <w:t>reporting threshold:</w:t>
      </w:r>
    </w:p>
    <w:p w14:paraId="4686989F" w14:textId="77777777" w:rsidR="000C6297" w:rsidRPr="00110598" w:rsidRDefault="000C6297" w:rsidP="000C6297">
      <w:pPr>
        <w:pStyle w:val="B1"/>
      </w:pPr>
      <w:r w:rsidRPr="00110598">
        <w:t>-</w:t>
      </w:r>
      <w:r w:rsidRPr="00110598">
        <w:tab/>
        <w:t xml:space="preserve">the PDCP Control </w:t>
      </w:r>
      <w:proofErr w:type="gramStart"/>
      <w:r w:rsidRPr="00110598">
        <w:t>PDUs;</w:t>
      </w:r>
      <w:proofErr w:type="gramEnd"/>
    </w:p>
    <w:p w14:paraId="3499F26A" w14:textId="77777777" w:rsidR="000C6297" w:rsidRPr="00110598" w:rsidRDefault="000C6297" w:rsidP="000C6297">
      <w:pPr>
        <w:pStyle w:val="B1"/>
      </w:pPr>
      <w:r w:rsidRPr="00110598">
        <w:t>-</w:t>
      </w:r>
      <w:r w:rsidRPr="00110598">
        <w:tab/>
        <w:t xml:space="preserve">for AM DRBs, the PDCP SDUs to be retransmitted according to clause 5.1.2 and clause </w:t>
      </w:r>
      <w:proofErr w:type="gramStart"/>
      <w:r w:rsidRPr="00110598">
        <w:t>5.13;</w:t>
      </w:r>
      <w:proofErr w:type="gramEnd"/>
    </w:p>
    <w:p w14:paraId="10F5A081" w14:textId="77777777" w:rsidR="000C6297" w:rsidRPr="00110598" w:rsidRDefault="000C6297" w:rsidP="000C6297">
      <w:pPr>
        <w:pStyle w:val="B1"/>
      </w:pPr>
      <w:r w:rsidRPr="00110598">
        <w:t>-</w:t>
      </w:r>
      <w:r w:rsidRPr="00110598">
        <w:tab/>
        <w:t>for AM DRBs, the PDCP Data PDUs to be retransmitted according to clause 5.5.</w:t>
      </w:r>
    </w:p>
    <w:p w14:paraId="42769A48" w14:textId="5DC1736D" w:rsidR="000C6297" w:rsidRDefault="000C6297" w:rsidP="000C6297">
      <w:pPr>
        <w:jc w:val="both"/>
        <w:rPr>
          <w:lang w:eastAsia="ko-KR"/>
        </w:rPr>
      </w:pPr>
      <w:r>
        <w:rPr>
          <w:rFonts w:hint="eastAsia"/>
          <w:lang w:eastAsia="ko-KR"/>
        </w:rPr>
        <w:t>Similar</w:t>
      </w:r>
      <w:r w:rsidR="001F7A0E">
        <w:rPr>
          <w:rFonts w:hint="eastAsia"/>
          <w:lang w:eastAsia="ko-KR"/>
        </w:rPr>
        <w:t xml:space="preserve">ly, in RLC layer, </w:t>
      </w:r>
      <w:r w:rsidR="0011395D">
        <w:rPr>
          <w:rFonts w:hint="eastAsia"/>
          <w:lang w:eastAsia="ko-KR"/>
        </w:rPr>
        <w:t xml:space="preserve">followings </w:t>
      </w:r>
      <w:r w:rsidR="00983811">
        <w:rPr>
          <w:rFonts w:hint="eastAsia"/>
          <w:lang w:eastAsia="ko-KR"/>
        </w:rPr>
        <w:t>should be</w:t>
      </w:r>
      <w:r>
        <w:rPr>
          <w:rFonts w:hint="eastAsia"/>
          <w:lang w:eastAsia="ko-KR"/>
        </w:rPr>
        <w:t xml:space="preserve"> considered as </w:t>
      </w:r>
      <w:r>
        <w:rPr>
          <w:lang w:eastAsia="ko-KR"/>
        </w:rPr>
        <w:t xml:space="preserve">delay-reporting RLC data volume associated with the </w:t>
      </w:r>
      <w:r w:rsidR="00F10FC4">
        <w:rPr>
          <w:rFonts w:hint="eastAsia"/>
          <w:lang w:eastAsia="ko-KR"/>
        </w:rPr>
        <w:t xml:space="preserve">shortest </w:t>
      </w:r>
      <w:r w:rsidR="00F10FC4">
        <w:rPr>
          <w:lang w:eastAsia="ko-KR"/>
        </w:rPr>
        <w:t>“</w:t>
      </w:r>
      <w:r w:rsidR="00F10FC4">
        <w:rPr>
          <w:rFonts w:hint="eastAsia"/>
          <w:lang w:eastAsia="ko-KR"/>
        </w:rPr>
        <w:t>configured</w:t>
      </w:r>
      <w:r w:rsidR="00F10FC4">
        <w:rPr>
          <w:lang w:eastAsia="ko-KR"/>
        </w:rPr>
        <w:t>”</w:t>
      </w:r>
      <w:r>
        <w:rPr>
          <w:rFonts w:hint="eastAsia"/>
          <w:lang w:eastAsia="ko-KR"/>
        </w:rPr>
        <w:t xml:space="preserve"> reporting </w:t>
      </w:r>
      <w:r>
        <w:rPr>
          <w:lang w:eastAsia="ko-KR"/>
        </w:rPr>
        <w:t>threshold</w:t>
      </w:r>
      <w:r w:rsidR="00B950C4">
        <w:rPr>
          <w:rFonts w:hint="eastAsia"/>
          <w:lang w:eastAsia="ko-KR"/>
        </w:rPr>
        <w:t xml:space="preserve"> as well</w:t>
      </w:r>
      <w:r w:rsidR="00983811">
        <w:rPr>
          <w:rFonts w:hint="eastAsia"/>
          <w:lang w:eastAsia="ko-KR"/>
        </w:rPr>
        <w:t xml:space="preserve">, </w:t>
      </w:r>
      <w:proofErr w:type="gramStart"/>
      <w:r w:rsidR="00B950C4">
        <w:rPr>
          <w:rFonts w:hint="eastAsia"/>
          <w:lang w:eastAsia="ko-KR"/>
        </w:rPr>
        <w:t>in order to</w:t>
      </w:r>
      <w:proofErr w:type="gramEnd"/>
      <w:r w:rsidR="00B950C4">
        <w:rPr>
          <w:rFonts w:hint="eastAsia"/>
          <w:lang w:eastAsia="ko-KR"/>
        </w:rPr>
        <w:t xml:space="preserve"> avoid any</w:t>
      </w:r>
      <w:r w:rsidR="00F10FC4">
        <w:rPr>
          <w:rFonts w:hint="eastAsia"/>
          <w:lang w:eastAsia="ko-KR"/>
        </w:rPr>
        <w:t xml:space="preserve"> inter-DRB dependency when more than one LCHs are </w:t>
      </w:r>
      <w:r w:rsidR="00F10FC4">
        <w:rPr>
          <w:lang w:eastAsia="ko-KR"/>
        </w:rPr>
        <w:t>associated</w:t>
      </w:r>
      <w:r w:rsidR="00F10FC4">
        <w:rPr>
          <w:rFonts w:hint="eastAsia"/>
          <w:lang w:eastAsia="ko-KR"/>
        </w:rPr>
        <w:t xml:space="preserve"> with one LCG</w:t>
      </w:r>
      <w:r w:rsidR="0011395D">
        <w:rPr>
          <w:rFonts w:hint="eastAsia"/>
          <w:bCs/>
          <w:lang w:eastAsia="ko-KR"/>
        </w:rPr>
        <w:t>:</w:t>
      </w:r>
    </w:p>
    <w:p w14:paraId="5B099385" w14:textId="77777777" w:rsidR="000C6297" w:rsidRDefault="000C6297" w:rsidP="0037561A">
      <w:pPr>
        <w:pStyle w:val="ac"/>
        <w:numPr>
          <w:ilvl w:val="0"/>
          <w:numId w:val="4"/>
        </w:numPr>
        <w:ind w:leftChars="0"/>
        <w:jc w:val="both"/>
        <w:rPr>
          <w:lang w:eastAsia="ko-KR"/>
        </w:rPr>
      </w:pPr>
      <w:r>
        <w:rPr>
          <w:lang w:eastAsia="ko-KR"/>
        </w:rPr>
        <w:t>RLC data PDUs that are pending for retransmission (RLC AM).</w:t>
      </w:r>
    </w:p>
    <w:p w14:paraId="196D4D94" w14:textId="77777777" w:rsidR="000C6297" w:rsidRDefault="000C6297" w:rsidP="0037561A">
      <w:pPr>
        <w:pStyle w:val="ac"/>
        <w:numPr>
          <w:ilvl w:val="0"/>
          <w:numId w:val="4"/>
        </w:numPr>
        <w:ind w:leftChars="0"/>
        <w:jc w:val="both"/>
        <w:rPr>
          <w:lang w:eastAsia="ko-KR"/>
        </w:rPr>
      </w:pPr>
      <w:r>
        <w:rPr>
          <w:lang w:eastAsia="ko-KR"/>
        </w:rPr>
        <w:t>E</w:t>
      </w:r>
      <w:r>
        <w:rPr>
          <w:rFonts w:hint="eastAsia"/>
          <w:lang w:eastAsia="ko-KR"/>
        </w:rPr>
        <w:t>stimated size of STATUS PDU.</w:t>
      </w:r>
    </w:p>
    <w:p w14:paraId="1145EEB3" w14:textId="765C1545" w:rsidR="000C6297" w:rsidRDefault="000C6297" w:rsidP="000C6297">
      <w:pPr>
        <w:jc w:val="both"/>
        <w:rPr>
          <w:lang w:eastAsia="ko-KR"/>
        </w:rPr>
      </w:pPr>
      <w:r w:rsidRPr="00F832A1">
        <w:rPr>
          <w:rFonts w:hint="eastAsia"/>
          <w:b/>
          <w:bCs/>
          <w:lang w:eastAsia="ko-KR"/>
        </w:rPr>
        <w:t xml:space="preserve">Proposal </w:t>
      </w:r>
      <w:r w:rsidR="00F10FC4">
        <w:rPr>
          <w:rFonts w:hint="eastAsia"/>
          <w:b/>
          <w:bCs/>
          <w:lang w:eastAsia="ko-KR"/>
        </w:rPr>
        <w:t>5</w:t>
      </w:r>
      <w:r w:rsidRPr="00F832A1">
        <w:rPr>
          <w:rFonts w:hint="eastAsia"/>
          <w:b/>
          <w:bCs/>
          <w:lang w:eastAsia="ko-KR"/>
        </w:rPr>
        <w:t>.</w:t>
      </w:r>
      <w:r>
        <w:rPr>
          <w:rFonts w:hint="eastAsia"/>
          <w:lang w:eastAsia="ko-KR"/>
        </w:rPr>
        <w:t xml:space="preserve"> The </w:t>
      </w:r>
      <w:r w:rsidR="000F130A">
        <w:rPr>
          <w:rFonts w:hint="eastAsia"/>
          <w:lang w:eastAsia="ko-KR"/>
        </w:rPr>
        <w:t>RLC</w:t>
      </w:r>
      <w:r>
        <w:rPr>
          <w:rFonts w:hint="eastAsia"/>
          <w:lang w:eastAsia="ko-KR"/>
        </w:rPr>
        <w:t xml:space="preserve"> </w:t>
      </w:r>
      <w:r w:rsidR="00C25351">
        <w:rPr>
          <w:lang w:eastAsia="ko-KR"/>
        </w:rPr>
        <w:t>entity</w:t>
      </w:r>
      <w:r>
        <w:rPr>
          <w:rFonts w:hint="eastAsia"/>
          <w:lang w:eastAsia="ko-KR"/>
        </w:rPr>
        <w:t xml:space="preserve"> should consider followings </w:t>
      </w:r>
      <w:r w:rsidR="00266DBE">
        <w:rPr>
          <w:rFonts w:hint="eastAsia"/>
          <w:lang w:eastAsia="ko-KR"/>
        </w:rPr>
        <w:t xml:space="preserve">for </w:t>
      </w:r>
      <w:r>
        <w:rPr>
          <w:rFonts w:hint="eastAsia"/>
          <w:lang w:eastAsia="ko-KR"/>
        </w:rPr>
        <w:t xml:space="preserve">delay-reporting </w:t>
      </w:r>
      <w:r w:rsidR="000F130A">
        <w:rPr>
          <w:rFonts w:hint="eastAsia"/>
          <w:lang w:eastAsia="ko-KR"/>
        </w:rPr>
        <w:t>RLC</w:t>
      </w:r>
      <w:r>
        <w:rPr>
          <w:rFonts w:hint="eastAsia"/>
          <w:lang w:eastAsia="ko-KR"/>
        </w:rPr>
        <w:t xml:space="preserve"> data volume </w:t>
      </w:r>
      <w:r w:rsidR="00CA06F8">
        <w:rPr>
          <w:rFonts w:hint="eastAsia"/>
          <w:lang w:eastAsia="ko-KR"/>
        </w:rPr>
        <w:t xml:space="preserve">calculation </w:t>
      </w:r>
      <w:r>
        <w:rPr>
          <w:rFonts w:hint="eastAsia"/>
          <w:lang w:eastAsia="ko-KR"/>
        </w:rPr>
        <w:t xml:space="preserve">associated with </w:t>
      </w:r>
      <w:r w:rsidR="00C25351">
        <w:rPr>
          <w:lang w:eastAsia="ko-KR"/>
        </w:rPr>
        <w:t xml:space="preserve">the </w:t>
      </w:r>
      <w:r w:rsidR="00787D8E">
        <w:rPr>
          <w:rFonts w:hint="eastAsia"/>
          <w:lang w:eastAsia="ko-KR"/>
        </w:rPr>
        <w:t xml:space="preserve">first </w:t>
      </w:r>
      <w:r w:rsidR="003A14C5" w:rsidRPr="0037561A">
        <w:rPr>
          <w:b/>
          <w:lang w:eastAsia="ko-KR"/>
        </w:rPr>
        <w:t>configured</w:t>
      </w:r>
      <w:r w:rsidR="003A14C5">
        <w:rPr>
          <w:rFonts w:hint="eastAsia"/>
          <w:lang w:eastAsia="ko-KR"/>
        </w:rPr>
        <w:t xml:space="preserve"> </w:t>
      </w:r>
      <w:r>
        <w:rPr>
          <w:rFonts w:hint="eastAsia"/>
          <w:lang w:eastAsia="ko-KR"/>
        </w:rPr>
        <w:t>reporting threshold:</w:t>
      </w:r>
    </w:p>
    <w:p w14:paraId="42E30AE4" w14:textId="77777777" w:rsidR="000C6297" w:rsidRDefault="000C6297" w:rsidP="0037561A">
      <w:pPr>
        <w:pStyle w:val="ac"/>
        <w:numPr>
          <w:ilvl w:val="0"/>
          <w:numId w:val="4"/>
        </w:numPr>
        <w:ind w:leftChars="0"/>
        <w:jc w:val="both"/>
        <w:rPr>
          <w:lang w:eastAsia="ko-KR"/>
        </w:rPr>
      </w:pPr>
      <w:r>
        <w:rPr>
          <w:lang w:eastAsia="ko-KR"/>
        </w:rPr>
        <w:t>RLC data PDUs that are pending for retransmission (RLC AM).</w:t>
      </w:r>
    </w:p>
    <w:p w14:paraId="1B2599B5" w14:textId="77777777" w:rsidR="000C6297" w:rsidRDefault="000C6297" w:rsidP="0037561A">
      <w:pPr>
        <w:pStyle w:val="ac"/>
        <w:numPr>
          <w:ilvl w:val="0"/>
          <w:numId w:val="4"/>
        </w:numPr>
        <w:ind w:leftChars="0"/>
        <w:jc w:val="both"/>
        <w:rPr>
          <w:lang w:eastAsia="ko-KR"/>
        </w:rPr>
      </w:pPr>
      <w:r>
        <w:rPr>
          <w:lang w:eastAsia="ko-KR"/>
        </w:rPr>
        <w:t>E</w:t>
      </w:r>
      <w:r>
        <w:rPr>
          <w:rFonts w:hint="eastAsia"/>
          <w:lang w:eastAsia="ko-KR"/>
        </w:rPr>
        <w:t>stimated size of STATUS PDU.</w:t>
      </w:r>
    </w:p>
    <w:p w14:paraId="7BA2F316" w14:textId="77777777" w:rsidR="000C6297" w:rsidRDefault="000C6297" w:rsidP="000C6297">
      <w:pPr>
        <w:jc w:val="both"/>
        <w:rPr>
          <w:lang w:eastAsia="ko-KR"/>
        </w:rPr>
      </w:pPr>
    </w:p>
    <w:p w14:paraId="59924768" w14:textId="53736F77" w:rsidR="003A14C5" w:rsidRPr="00822E9B" w:rsidRDefault="003A14C5" w:rsidP="000C6297">
      <w:pPr>
        <w:jc w:val="both"/>
        <w:rPr>
          <w:lang w:eastAsia="ko-KR"/>
        </w:rPr>
      </w:pPr>
      <w:r>
        <w:rPr>
          <w:rFonts w:hint="eastAsia"/>
          <w:lang w:eastAsia="ko-KR"/>
        </w:rPr>
        <w:t>Meanwhile</w:t>
      </w:r>
      <w:r w:rsidR="00B950C4">
        <w:rPr>
          <w:rFonts w:hint="eastAsia"/>
          <w:lang w:eastAsia="ko-KR"/>
        </w:rPr>
        <w:t xml:space="preserve">, if proposal 4 and </w:t>
      </w:r>
      <w:r w:rsidR="00B950C4">
        <w:rPr>
          <w:lang w:eastAsia="ko-KR"/>
        </w:rPr>
        <w:t>proposal</w:t>
      </w:r>
      <w:r w:rsidR="00B950C4">
        <w:rPr>
          <w:rFonts w:hint="eastAsia"/>
          <w:lang w:eastAsia="ko-KR"/>
        </w:rPr>
        <w:t xml:space="preserve"> 5 are agreed, it could be ambiguous how to set the remaining time field, if there is no other data associated with </w:t>
      </w:r>
      <w:r w:rsidR="00C25351">
        <w:rPr>
          <w:lang w:eastAsia="ko-KR"/>
        </w:rPr>
        <w:t xml:space="preserve">the </w:t>
      </w:r>
      <w:r w:rsidR="00B950C4">
        <w:rPr>
          <w:rFonts w:hint="eastAsia"/>
          <w:lang w:eastAsia="ko-KR"/>
        </w:rPr>
        <w:t xml:space="preserve">first reporting </w:t>
      </w:r>
      <w:r w:rsidR="00B950C4">
        <w:rPr>
          <w:lang w:eastAsia="ko-KR"/>
        </w:rPr>
        <w:t>threshold</w:t>
      </w:r>
      <w:r w:rsidR="00B950C4">
        <w:rPr>
          <w:rFonts w:hint="eastAsia"/>
          <w:lang w:eastAsia="ko-KR"/>
        </w:rPr>
        <w:t xml:space="preserve">, given that PDCP/RLC control PDU and </w:t>
      </w:r>
      <w:r w:rsidR="00B950C4">
        <w:rPr>
          <w:lang w:eastAsia="ko-KR"/>
        </w:rPr>
        <w:t>retransmitted</w:t>
      </w:r>
      <w:r w:rsidR="00B950C4">
        <w:rPr>
          <w:rFonts w:hint="eastAsia"/>
          <w:lang w:eastAsia="ko-KR"/>
        </w:rPr>
        <w:t xml:space="preserve"> data are not associated with discard timer.</w:t>
      </w:r>
      <w:r w:rsidR="00822E9B">
        <w:rPr>
          <w:rFonts w:hint="eastAsia"/>
          <w:lang w:eastAsia="ko-KR"/>
        </w:rPr>
        <w:t xml:space="preserve"> In our view, for this specific case, the remaining time field in Rel-19 DSR MAC CE </w:t>
      </w:r>
      <w:r w:rsidR="00822E9B">
        <w:rPr>
          <w:rFonts w:hint="eastAsia"/>
          <w:lang w:eastAsia="ko-KR"/>
        </w:rPr>
        <w:lastRenderedPageBreak/>
        <w:t xml:space="preserve">can be set to 0, which can explicitly indicate that the data volume associated with the shortest </w:t>
      </w:r>
      <w:r w:rsidR="00822E9B">
        <w:rPr>
          <w:lang w:eastAsia="ko-KR"/>
        </w:rPr>
        <w:t>reporting</w:t>
      </w:r>
      <w:r w:rsidR="00822E9B">
        <w:rPr>
          <w:rFonts w:hint="eastAsia"/>
          <w:lang w:eastAsia="ko-KR"/>
        </w:rPr>
        <w:t xml:space="preserve"> time </w:t>
      </w:r>
      <w:r w:rsidR="00822E9B">
        <w:rPr>
          <w:lang w:eastAsia="ko-KR"/>
        </w:rPr>
        <w:t>threshold</w:t>
      </w:r>
      <w:r w:rsidR="00822E9B">
        <w:rPr>
          <w:rFonts w:hint="eastAsia"/>
          <w:lang w:eastAsia="ko-KR"/>
        </w:rPr>
        <w:t xml:space="preserve"> only includes the PDCP/RLC control PDU and retransmitted data.</w:t>
      </w:r>
    </w:p>
    <w:p w14:paraId="0AA6F5FE" w14:textId="51AEBC02" w:rsidR="00B950C4" w:rsidRDefault="00822E9B" w:rsidP="000C6297">
      <w:pPr>
        <w:jc w:val="both"/>
        <w:rPr>
          <w:lang w:eastAsia="ko-KR"/>
        </w:rPr>
      </w:pPr>
      <w:r w:rsidRPr="00822E9B">
        <w:rPr>
          <w:rFonts w:hint="eastAsia"/>
          <w:b/>
          <w:bCs/>
          <w:lang w:eastAsia="ko-KR"/>
        </w:rPr>
        <w:t>Proposal 6.</w:t>
      </w:r>
      <w:r>
        <w:rPr>
          <w:rFonts w:hint="eastAsia"/>
          <w:lang w:eastAsia="ko-KR"/>
        </w:rPr>
        <w:t xml:space="preserve"> If the delay-reporting data volume associated with shortest reporting threshold only includes the PDCP/RLC control PDU and retransmitted data, the remaining time field is set to 0.</w:t>
      </w:r>
    </w:p>
    <w:p w14:paraId="23A760AB" w14:textId="77777777" w:rsidR="003A14C5" w:rsidRPr="005F68E6" w:rsidRDefault="003A14C5" w:rsidP="000C6297">
      <w:pPr>
        <w:jc w:val="both"/>
        <w:rPr>
          <w:lang w:eastAsia="ko-KR"/>
        </w:rPr>
      </w:pPr>
    </w:p>
    <w:p w14:paraId="35549272" w14:textId="0A576784" w:rsidR="000C6297" w:rsidRPr="00A770DA" w:rsidRDefault="00DE4DAD" w:rsidP="000C6297">
      <w:pPr>
        <w:jc w:val="both"/>
        <w:rPr>
          <w:b/>
          <w:bCs/>
          <w:u w:val="single"/>
          <w:lang w:eastAsia="ko-KR"/>
        </w:rPr>
      </w:pPr>
      <w:r>
        <w:rPr>
          <w:rFonts w:hint="eastAsia"/>
          <w:b/>
          <w:bCs/>
          <w:u w:val="single"/>
          <w:lang w:eastAsia="ko-KR"/>
        </w:rPr>
        <w:t>Rel-19</w:t>
      </w:r>
      <w:r w:rsidR="000C6297" w:rsidRPr="00A770DA">
        <w:rPr>
          <w:rFonts w:hint="eastAsia"/>
          <w:b/>
          <w:bCs/>
          <w:u w:val="single"/>
          <w:lang w:eastAsia="ko-KR"/>
        </w:rPr>
        <w:t xml:space="preserve"> DSR </w:t>
      </w:r>
      <w:r w:rsidR="000C6297">
        <w:rPr>
          <w:rFonts w:hint="eastAsia"/>
          <w:b/>
          <w:bCs/>
          <w:u w:val="single"/>
          <w:lang w:eastAsia="ko-KR"/>
        </w:rPr>
        <w:t>MAC CE vs. Rel-18 DSR MAC CE</w:t>
      </w:r>
    </w:p>
    <w:p w14:paraId="757D4C67" w14:textId="4AC7C34F" w:rsidR="00DB6D78" w:rsidRDefault="000C6297" w:rsidP="000C6297">
      <w:pPr>
        <w:jc w:val="both"/>
        <w:rPr>
          <w:lang w:eastAsia="ko-KR"/>
        </w:rPr>
      </w:pPr>
      <w:r>
        <w:rPr>
          <w:rFonts w:hint="eastAsia"/>
          <w:lang w:eastAsia="ko-KR"/>
        </w:rPr>
        <w:t>In RAN2#12</w:t>
      </w:r>
      <w:r w:rsidR="00DB6D78">
        <w:rPr>
          <w:rFonts w:hint="eastAsia"/>
          <w:lang w:eastAsia="ko-KR"/>
        </w:rPr>
        <w:t>9</w:t>
      </w:r>
      <w:r>
        <w:rPr>
          <w:rFonts w:hint="eastAsia"/>
          <w:lang w:eastAsia="ko-KR"/>
        </w:rPr>
        <w:t xml:space="preserve"> meeting [</w:t>
      </w:r>
      <w:r w:rsidR="00E80E98">
        <w:rPr>
          <w:rFonts w:hint="eastAsia"/>
          <w:lang w:eastAsia="ko-KR"/>
        </w:rPr>
        <w:t>5</w:t>
      </w:r>
      <w:r>
        <w:rPr>
          <w:rFonts w:hint="eastAsia"/>
          <w:lang w:eastAsia="ko-KR"/>
        </w:rPr>
        <w:t xml:space="preserve">], it was </w:t>
      </w:r>
      <w:r w:rsidR="00DB6D78">
        <w:rPr>
          <w:rFonts w:hint="eastAsia"/>
          <w:lang w:eastAsia="ko-KR"/>
        </w:rPr>
        <w:t xml:space="preserve">agreed that the truncated version DSR MAC CE or the fallback procedure from R19 DSR MAC CE to R18 DSR MAC CE is not supported for the limited size of PUSCH resource. However, it </w:t>
      </w:r>
      <w:proofErr w:type="gramStart"/>
      <w:r w:rsidR="00DB6D78">
        <w:rPr>
          <w:rFonts w:hint="eastAsia"/>
          <w:lang w:eastAsia="ko-KR"/>
        </w:rPr>
        <w:t>was remained</w:t>
      </w:r>
      <w:proofErr w:type="gramEnd"/>
      <w:r w:rsidR="00DB6D78">
        <w:rPr>
          <w:rFonts w:hint="eastAsia"/>
          <w:lang w:eastAsia="ko-KR"/>
        </w:rPr>
        <w:t xml:space="preserve"> as FFS on </w:t>
      </w:r>
      <w:r w:rsidR="00DB6D78">
        <w:rPr>
          <w:lang w:eastAsia="ko-KR"/>
        </w:rPr>
        <w:t>whether</w:t>
      </w:r>
      <w:r w:rsidR="00DB6D78">
        <w:rPr>
          <w:rFonts w:hint="eastAsia"/>
          <w:lang w:eastAsia="ko-KR"/>
        </w:rPr>
        <w:t xml:space="preserve"> R19 DSR MAC CE should be always used if </w:t>
      </w:r>
      <w:r w:rsidR="00DB6D78">
        <w:t>at least one LCG is configured with multiple thresholds.</w:t>
      </w:r>
    </w:p>
    <w:tbl>
      <w:tblPr>
        <w:tblStyle w:val="ab"/>
        <w:tblW w:w="0" w:type="auto"/>
        <w:tblLook w:val="04A0" w:firstRow="1" w:lastRow="0" w:firstColumn="1" w:lastColumn="0" w:noHBand="0" w:noVBand="1"/>
      </w:tblPr>
      <w:tblGrid>
        <w:gridCol w:w="9631"/>
      </w:tblGrid>
      <w:tr w:rsidR="00DB6D78" w14:paraId="0D760D79" w14:textId="77777777" w:rsidTr="00DB6D78">
        <w:tc>
          <w:tcPr>
            <w:tcW w:w="9631" w:type="dxa"/>
          </w:tcPr>
          <w:p w14:paraId="0F0A35B3" w14:textId="77777777" w:rsidR="00DB6D78" w:rsidRDefault="00DB6D78" w:rsidP="00DB6D78">
            <w:pPr>
              <w:pStyle w:val="Agreement"/>
              <w:tabs>
                <w:tab w:val="num" w:pos="1619"/>
              </w:tabs>
              <w:spacing w:line="240" w:lineRule="auto"/>
            </w:pPr>
            <w:r w:rsidRPr="00DB6D78">
              <w:rPr>
                <w:highlight w:val="yellow"/>
              </w:rPr>
              <w:t>FFS</w:t>
            </w:r>
            <w:r>
              <w:t xml:space="preserve"> New DSR MAC CE will (always) be used when at least one LCG is configured with multiple thresholds.</w:t>
            </w:r>
          </w:p>
          <w:p w14:paraId="40801A19" w14:textId="0E00B91C" w:rsidR="00DB6D78" w:rsidRPr="00DB6D78" w:rsidRDefault="00DB6D78" w:rsidP="00DB6D78">
            <w:pPr>
              <w:pStyle w:val="Agreement"/>
              <w:tabs>
                <w:tab w:val="num" w:pos="1619"/>
              </w:tabs>
              <w:spacing w:line="240" w:lineRule="auto"/>
            </w:pPr>
            <w:r>
              <w:t>We do not support truncated DSR nor fallback to legacy DSR in case of limited PUSCH grant size.</w:t>
            </w:r>
          </w:p>
        </w:tc>
      </w:tr>
    </w:tbl>
    <w:p w14:paraId="21DD7F08" w14:textId="77777777" w:rsidR="000C6297" w:rsidRDefault="000C6297" w:rsidP="000C6297">
      <w:pPr>
        <w:jc w:val="both"/>
        <w:rPr>
          <w:lang w:eastAsia="ko-KR"/>
        </w:rPr>
      </w:pPr>
    </w:p>
    <w:p w14:paraId="3B4809F8" w14:textId="75A661D0" w:rsidR="001C1D05" w:rsidRPr="0053154C" w:rsidRDefault="00822E9B" w:rsidP="000C6297">
      <w:pPr>
        <w:jc w:val="both"/>
        <w:rPr>
          <w:lang w:eastAsia="ko-KR"/>
        </w:rPr>
      </w:pPr>
      <w:r w:rsidRPr="0053154C">
        <w:rPr>
          <w:rFonts w:hint="eastAsia"/>
          <w:lang w:eastAsia="ko-KR"/>
        </w:rPr>
        <w:t>On the other hand, in</w:t>
      </w:r>
      <w:r w:rsidR="000C6297" w:rsidRPr="0053154C">
        <w:rPr>
          <w:rFonts w:hint="eastAsia"/>
          <w:lang w:eastAsia="ko-KR"/>
        </w:rPr>
        <w:t xml:space="preserve"> the details of </w:t>
      </w:r>
      <w:r w:rsidR="005835D7" w:rsidRPr="0053154C">
        <w:rPr>
          <w:rFonts w:hint="eastAsia"/>
          <w:lang w:eastAsia="ko-KR"/>
        </w:rPr>
        <w:t>Rel-19</w:t>
      </w:r>
      <w:r w:rsidR="000C6297" w:rsidRPr="0053154C">
        <w:rPr>
          <w:rFonts w:hint="eastAsia"/>
          <w:lang w:eastAsia="ko-KR"/>
        </w:rPr>
        <w:t xml:space="preserve"> DSR MAC CE, it is agreed to include each portion of remaining time only if the </w:t>
      </w:r>
      <w:r w:rsidR="000C6297" w:rsidRPr="0053154C">
        <w:rPr>
          <w:lang w:eastAsia="ko-KR"/>
        </w:rPr>
        <w:t>amount</w:t>
      </w:r>
      <w:r w:rsidR="000C6297" w:rsidRPr="0053154C">
        <w:rPr>
          <w:rFonts w:hint="eastAsia"/>
          <w:lang w:eastAsia="ko-KR"/>
        </w:rPr>
        <w:t xml:space="preserve"> of buffered data is larger than 0, </w:t>
      </w:r>
      <w:proofErr w:type="gramStart"/>
      <w:r w:rsidR="000C6297" w:rsidRPr="0053154C">
        <w:rPr>
          <w:rFonts w:hint="eastAsia"/>
          <w:lang w:eastAsia="ko-KR"/>
        </w:rPr>
        <w:t>in order to</w:t>
      </w:r>
      <w:proofErr w:type="gramEnd"/>
      <w:r w:rsidR="000C6297" w:rsidRPr="0053154C">
        <w:rPr>
          <w:rFonts w:hint="eastAsia"/>
          <w:lang w:eastAsia="ko-KR"/>
        </w:rPr>
        <w:t xml:space="preserve"> reduce the overhead of </w:t>
      </w:r>
      <w:r w:rsidR="005835D7" w:rsidRPr="0053154C">
        <w:rPr>
          <w:rFonts w:hint="eastAsia"/>
          <w:lang w:eastAsia="ko-KR"/>
        </w:rPr>
        <w:t xml:space="preserve">Rel-19 </w:t>
      </w:r>
      <w:r w:rsidR="000C6297" w:rsidRPr="0053154C">
        <w:rPr>
          <w:rFonts w:hint="eastAsia"/>
          <w:lang w:eastAsia="ko-KR"/>
        </w:rPr>
        <w:t>DSR MAC CE.</w:t>
      </w:r>
      <w:r w:rsidR="00DB6D78" w:rsidRPr="0053154C">
        <w:rPr>
          <w:rFonts w:hint="eastAsia"/>
          <w:lang w:eastAsia="ko-KR"/>
        </w:rPr>
        <w:t xml:space="preserve"> </w:t>
      </w:r>
      <w:r w:rsidR="001C1D05" w:rsidRPr="0053154C">
        <w:rPr>
          <w:rFonts w:hint="eastAsia"/>
          <w:lang w:eastAsia="ko-KR"/>
        </w:rPr>
        <w:t>In other words</w:t>
      </w:r>
      <w:r w:rsidRPr="0053154C">
        <w:rPr>
          <w:rFonts w:hint="eastAsia"/>
          <w:lang w:eastAsia="ko-KR"/>
        </w:rPr>
        <w:t>,</w:t>
      </w:r>
      <w:r w:rsidR="00DB6D78" w:rsidRPr="0053154C">
        <w:rPr>
          <w:rFonts w:hint="eastAsia"/>
          <w:lang w:eastAsia="ko-KR"/>
        </w:rPr>
        <w:t xml:space="preserve"> it is possible that only one </w:t>
      </w:r>
      <w:r w:rsidR="00DB6D78" w:rsidRPr="0053154C">
        <w:rPr>
          <w:lang w:eastAsia="ko-KR"/>
        </w:rPr>
        <w:t>portion</w:t>
      </w:r>
      <w:r w:rsidR="00DB6D78" w:rsidRPr="0053154C">
        <w:rPr>
          <w:rFonts w:hint="eastAsia"/>
          <w:lang w:eastAsia="ko-KR"/>
        </w:rPr>
        <w:t xml:space="preserve"> can be reported for each LCG in Rel-19 DSR MAC CE</w:t>
      </w:r>
      <w:r w:rsidRPr="0053154C">
        <w:rPr>
          <w:rFonts w:hint="eastAsia"/>
          <w:lang w:eastAsia="ko-KR"/>
        </w:rPr>
        <w:t xml:space="preserve">, if there is delay-reporting data </w:t>
      </w:r>
      <w:r w:rsidR="00C261DC" w:rsidRPr="0053154C">
        <w:rPr>
          <w:rFonts w:hint="eastAsia"/>
          <w:lang w:eastAsia="ko-KR"/>
        </w:rPr>
        <w:t>for</w:t>
      </w:r>
      <w:r w:rsidRPr="0053154C">
        <w:rPr>
          <w:rFonts w:hint="eastAsia"/>
          <w:lang w:eastAsia="ko-KR"/>
        </w:rPr>
        <w:t xml:space="preserve"> only one reporting threshold for each LCG.</w:t>
      </w:r>
      <w:r w:rsidR="001C1D05" w:rsidRPr="0053154C">
        <w:rPr>
          <w:rFonts w:hint="eastAsia"/>
          <w:lang w:eastAsia="ko-KR"/>
        </w:rPr>
        <w:t xml:space="preserve"> Then,</w:t>
      </w:r>
      <w:r w:rsidR="00C261DC" w:rsidRPr="0053154C">
        <w:rPr>
          <w:rFonts w:hint="eastAsia"/>
          <w:lang w:eastAsia="ko-KR"/>
        </w:rPr>
        <w:t xml:space="preserve"> there would be no harm to use Rel-19 DSR MAC CE</w:t>
      </w:r>
      <w:r w:rsidR="00836D6F">
        <w:rPr>
          <w:rFonts w:hint="eastAsia"/>
          <w:lang w:eastAsia="ko-KR"/>
        </w:rPr>
        <w:t xml:space="preserve"> </w:t>
      </w:r>
      <w:r w:rsidR="00836D6F" w:rsidRPr="0053154C">
        <w:rPr>
          <w:rFonts w:hint="eastAsia"/>
          <w:lang w:eastAsia="ko-KR"/>
        </w:rPr>
        <w:t>in any case</w:t>
      </w:r>
      <w:r w:rsidR="00C261DC" w:rsidRPr="0053154C">
        <w:rPr>
          <w:rFonts w:hint="eastAsia"/>
          <w:lang w:eastAsia="ko-KR"/>
        </w:rPr>
        <w:t xml:space="preserve">, </w:t>
      </w:r>
      <w:r w:rsidR="00836D6F">
        <w:rPr>
          <w:rFonts w:hint="eastAsia"/>
          <w:lang w:eastAsia="ko-KR"/>
        </w:rPr>
        <w:t>if</w:t>
      </w:r>
      <w:r w:rsidR="00C261DC" w:rsidRPr="0053154C">
        <w:rPr>
          <w:rFonts w:hint="eastAsia"/>
          <w:lang w:eastAsia="ko-KR"/>
        </w:rPr>
        <w:t xml:space="preserve"> the reporting </w:t>
      </w:r>
      <w:r w:rsidR="00C261DC" w:rsidRPr="0053154C">
        <w:rPr>
          <w:lang w:eastAsia="ko-KR"/>
        </w:rPr>
        <w:t>threshold</w:t>
      </w:r>
      <w:r w:rsidR="00C261DC" w:rsidRPr="0053154C">
        <w:rPr>
          <w:rFonts w:hint="eastAsia"/>
          <w:lang w:eastAsia="ko-KR"/>
        </w:rPr>
        <w:t xml:space="preserve">(s) are configured for at least for one LCG. </w:t>
      </w:r>
    </w:p>
    <w:p w14:paraId="55B2D129" w14:textId="351839AE" w:rsidR="000C6297" w:rsidRPr="0053154C" w:rsidRDefault="001C1D05" w:rsidP="000C6297">
      <w:pPr>
        <w:jc w:val="both"/>
        <w:rPr>
          <w:lang w:eastAsia="ko-KR"/>
        </w:rPr>
      </w:pPr>
      <w:r w:rsidRPr="0053154C">
        <w:rPr>
          <w:rFonts w:hint="eastAsia"/>
          <w:lang w:eastAsia="ko-KR"/>
        </w:rPr>
        <w:t>Therefore,</w:t>
      </w:r>
      <w:r w:rsidR="000C6297" w:rsidRPr="0053154C">
        <w:rPr>
          <w:rFonts w:hint="eastAsia"/>
          <w:lang w:eastAsia="ko-KR"/>
        </w:rPr>
        <w:t xml:space="preserve"> for </w:t>
      </w:r>
      <w:r w:rsidR="000C6297" w:rsidRPr="0053154C">
        <w:rPr>
          <w:lang w:eastAsia="ko-KR"/>
        </w:rPr>
        <w:t>simplicity</w:t>
      </w:r>
      <w:r w:rsidR="000C6297" w:rsidRPr="0053154C">
        <w:rPr>
          <w:rFonts w:hint="eastAsia"/>
          <w:lang w:eastAsia="ko-KR"/>
        </w:rPr>
        <w:t>, it would be better to not mix the</w:t>
      </w:r>
      <w:r w:rsidRPr="0053154C">
        <w:rPr>
          <w:rFonts w:hint="eastAsia"/>
          <w:lang w:eastAsia="ko-KR"/>
        </w:rPr>
        <w:t xml:space="preserve"> usage of</w:t>
      </w:r>
      <w:r w:rsidR="000C6297" w:rsidRPr="0053154C">
        <w:rPr>
          <w:rFonts w:hint="eastAsia"/>
          <w:lang w:eastAsia="ko-KR"/>
        </w:rPr>
        <w:t xml:space="preserve"> Rel-18 DSR MAC CE and </w:t>
      </w:r>
      <w:r w:rsidR="00CE7DF2" w:rsidRPr="0053154C">
        <w:rPr>
          <w:rFonts w:hint="eastAsia"/>
          <w:lang w:eastAsia="ko-KR"/>
        </w:rPr>
        <w:t xml:space="preserve">Rel-19 </w:t>
      </w:r>
      <w:r w:rsidR="000C6297" w:rsidRPr="0053154C">
        <w:rPr>
          <w:rFonts w:hint="eastAsia"/>
          <w:lang w:eastAsia="ko-KR"/>
        </w:rPr>
        <w:t xml:space="preserve">DSR MAC CE, i.e., always use </w:t>
      </w:r>
      <w:r w:rsidR="00CE7DF2" w:rsidRPr="0053154C">
        <w:rPr>
          <w:rFonts w:hint="eastAsia"/>
          <w:lang w:eastAsia="ko-KR"/>
        </w:rPr>
        <w:t xml:space="preserve">Rel-19 </w:t>
      </w:r>
      <w:r w:rsidR="000C6297" w:rsidRPr="0053154C">
        <w:rPr>
          <w:rFonts w:hint="eastAsia"/>
          <w:lang w:eastAsia="ko-KR"/>
        </w:rPr>
        <w:t>DSR MAC CE when the UE</w:t>
      </w:r>
      <w:r w:rsidR="00CE7DF2" w:rsidRPr="0053154C">
        <w:rPr>
          <w:rFonts w:hint="eastAsia"/>
          <w:lang w:eastAsia="ko-KR"/>
        </w:rPr>
        <w:t xml:space="preserve"> </w:t>
      </w:r>
      <w:r w:rsidR="00DB6D78" w:rsidRPr="0053154C">
        <w:rPr>
          <w:rFonts w:hint="eastAsia"/>
          <w:lang w:eastAsia="ko-KR"/>
        </w:rPr>
        <w:t xml:space="preserve">is configured with reporting </w:t>
      </w:r>
      <w:r w:rsidR="00DB6D78" w:rsidRPr="0053154C">
        <w:rPr>
          <w:lang w:eastAsia="ko-KR"/>
        </w:rPr>
        <w:t>threshold</w:t>
      </w:r>
      <w:r w:rsidR="00DB6D78" w:rsidRPr="0053154C">
        <w:rPr>
          <w:rFonts w:hint="eastAsia"/>
          <w:lang w:eastAsia="ko-KR"/>
        </w:rPr>
        <w:t xml:space="preserve"> for</w:t>
      </w:r>
      <w:r w:rsidR="00CE7DF2" w:rsidRPr="0053154C">
        <w:rPr>
          <w:rFonts w:hint="eastAsia"/>
          <w:lang w:eastAsia="ko-KR"/>
        </w:rPr>
        <w:t xml:space="preserve"> at least one LCG</w:t>
      </w:r>
      <w:r w:rsidR="000C6297" w:rsidRPr="0053154C">
        <w:rPr>
          <w:rFonts w:hint="eastAsia"/>
          <w:lang w:eastAsia="ko-KR"/>
        </w:rPr>
        <w:t xml:space="preserve">. </w:t>
      </w:r>
    </w:p>
    <w:p w14:paraId="480EF1BA" w14:textId="0D767BC6" w:rsidR="000C6297" w:rsidRDefault="000C6297" w:rsidP="000C6297">
      <w:pPr>
        <w:rPr>
          <w:lang w:eastAsia="ko-KR"/>
        </w:rPr>
      </w:pPr>
      <w:r w:rsidRPr="0053154C">
        <w:rPr>
          <w:rFonts w:hint="eastAsia"/>
          <w:b/>
          <w:bCs/>
          <w:lang w:eastAsia="ko-KR"/>
        </w:rPr>
        <w:t xml:space="preserve">Proposal </w:t>
      </w:r>
      <w:r w:rsidR="00740769">
        <w:rPr>
          <w:rFonts w:hint="eastAsia"/>
          <w:b/>
          <w:bCs/>
          <w:lang w:eastAsia="ko-KR"/>
        </w:rPr>
        <w:t>7</w:t>
      </w:r>
      <w:r w:rsidRPr="0053154C">
        <w:rPr>
          <w:rFonts w:hint="eastAsia"/>
          <w:b/>
          <w:bCs/>
          <w:lang w:eastAsia="ko-KR"/>
        </w:rPr>
        <w:t>.</w:t>
      </w:r>
      <w:r w:rsidRPr="0053154C">
        <w:rPr>
          <w:rFonts w:hint="eastAsia"/>
          <w:lang w:eastAsia="ko-KR"/>
        </w:rPr>
        <w:t xml:space="preserve"> When the UE </w:t>
      </w:r>
      <w:r w:rsidR="00DB6D78" w:rsidRPr="0053154C">
        <w:rPr>
          <w:rFonts w:hint="eastAsia"/>
          <w:lang w:eastAsia="ko-KR"/>
        </w:rPr>
        <w:t>is configured with reporting thresholds for</w:t>
      </w:r>
      <w:r w:rsidR="00CE7DF2" w:rsidRPr="0053154C">
        <w:rPr>
          <w:rFonts w:hint="eastAsia"/>
          <w:lang w:eastAsia="ko-KR"/>
        </w:rPr>
        <w:t xml:space="preserve"> at least one LCG configured </w:t>
      </w:r>
      <w:r w:rsidR="00CE7DF2" w:rsidRPr="0053154C">
        <w:rPr>
          <w:lang w:eastAsia="ko-KR"/>
        </w:rPr>
        <w:t>with</w:t>
      </w:r>
      <w:r w:rsidRPr="0053154C">
        <w:rPr>
          <w:rFonts w:hint="eastAsia"/>
          <w:lang w:eastAsia="ko-KR"/>
        </w:rPr>
        <w:t xml:space="preserve">, the UE always transmits </w:t>
      </w:r>
      <w:r w:rsidR="00CE7DF2" w:rsidRPr="0053154C">
        <w:rPr>
          <w:rFonts w:hint="eastAsia"/>
          <w:lang w:eastAsia="ko-KR"/>
        </w:rPr>
        <w:t xml:space="preserve">Rel-19 </w:t>
      </w:r>
      <w:r w:rsidRPr="0053154C">
        <w:rPr>
          <w:rFonts w:hint="eastAsia"/>
          <w:lang w:eastAsia="ko-KR"/>
        </w:rPr>
        <w:t>DSR MAC CE.</w:t>
      </w:r>
    </w:p>
    <w:p w14:paraId="46CCA930" w14:textId="18F393D3" w:rsidR="0074145C" w:rsidRDefault="0074145C" w:rsidP="000C6297">
      <w:pPr>
        <w:rPr>
          <w:lang w:eastAsia="ko-KR"/>
        </w:rPr>
      </w:pPr>
    </w:p>
    <w:p w14:paraId="4FFB8C1F" w14:textId="51F8A7C2" w:rsidR="00103652" w:rsidRPr="00103652" w:rsidRDefault="00B124C1" w:rsidP="000C6297">
      <w:pPr>
        <w:rPr>
          <w:b/>
          <w:bCs/>
          <w:u w:val="single"/>
          <w:lang w:eastAsia="ko-KR"/>
        </w:rPr>
      </w:pPr>
      <w:r>
        <w:rPr>
          <w:rFonts w:hint="eastAsia"/>
          <w:b/>
          <w:bCs/>
          <w:u w:val="single"/>
          <w:lang w:eastAsia="ko-KR"/>
        </w:rPr>
        <w:t>D</w:t>
      </w:r>
      <w:r w:rsidRPr="00B124C1">
        <w:rPr>
          <w:b/>
          <w:bCs/>
          <w:u w:val="single"/>
          <w:lang w:eastAsia="ko-KR"/>
        </w:rPr>
        <w:t xml:space="preserve">elay </w:t>
      </w:r>
      <w:r>
        <w:rPr>
          <w:rFonts w:hint="eastAsia"/>
          <w:b/>
          <w:bCs/>
          <w:u w:val="single"/>
          <w:lang w:eastAsia="ko-KR"/>
        </w:rPr>
        <w:t>S</w:t>
      </w:r>
      <w:r w:rsidRPr="00B124C1">
        <w:rPr>
          <w:b/>
          <w:bCs/>
          <w:u w:val="single"/>
          <w:lang w:eastAsia="ko-KR"/>
        </w:rPr>
        <w:t xml:space="preserve">tatus </w:t>
      </w:r>
      <w:r>
        <w:rPr>
          <w:rFonts w:hint="eastAsia"/>
          <w:b/>
          <w:bCs/>
          <w:u w:val="single"/>
          <w:lang w:eastAsia="ko-KR"/>
        </w:rPr>
        <w:t>I</w:t>
      </w:r>
      <w:r w:rsidRPr="00B124C1">
        <w:rPr>
          <w:b/>
          <w:bCs/>
          <w:u w:val="single"/>
          <w:lang w:eastAsia="ko-KR"/>
        </w:rPr>
        <w:t xml:space="preserve">nformation </w:t>
      </w:r>
      <w:r>
        <w:rPr>
          <w:rFonts w:hint="eastAsia"/>
          <w:b/>
          <w:bCs/>
          <w:u w:val="single"/>
          <w:lang w:eastAsia="ko-KR"/>
        </w:rPr>
        <w:t>for the case of</w:t>
      </w:r>
      <w:r w:rsidRPr="00B124C1">
        <w:rPr>
          <w:b/>
          <w:bCs/>
          <w:u w:val="single"/>
          <w:lang w:eastAsia="ko-KR"/>
        </w:rPr>
        <w:t xml:space="preserve"> </w:t>
      </w:r>
      <w:r w:rsidR="00103652" w:rsidRPr="00103652">
        <w:rPr>
          <w:rFonts w:hint="eastAsia"/>
          <w:b/>
          <w:bCs/>
          <w:u w:val="single"/>
          <w:lang w:eastAsia="ko-KR"/>
        </w:rPr>
        <w:t>BS = 0</w:t>
      </w:r>
    </w:p>
    <w:p w14:paraId="0263486B" w14:textId="3BFE5DA9" w:rsidR="0074145C" w:rsidRDefault="00103652" w:rsidP="000C6297">
      <w:pPr>
        <w:rPr>
          <w:lang w:eastAsia="ko-KR"/>
        </w:rPr>
      </w:pPr>
      <w:r>
        <w:rPr>
          <w:rFonts w:hint="eastAsia"/>
          <w:lang w:eastAsia="ko-KR"/>
        </w:rPr>
        <w:t>In RAN2#12</w:t>
      </w:r>
      <w:r w:rsidR="00B124C1">
        <w:rPr>
          <w:rFonts w:hint="eastAsia"/>
          <w:lang w:eastAsia="ko-KR"/>
        </w:rPr>
        <w:t>7bis meeting</w:t>
      </w:r>
      <w:r w:rsidR="00E80E98">
        <w:rPr>
          <w:rFonts w:hint="eastAsia"/>
          <w:lang w:eastAsia="ko-KR"/>
        </w:rPr>
        <w:t xml:space="preserve"> [6]</w:t>
      </w:r>
      <w:r w:rsidR="00B124C1">
        <w:rPr>
          <w:rFonts w:hint="eastAsia"/>
          <w:lang w:eastAsia="ko-KR"/>
        </w:rPr>
        <w:t xml:space="preserve">, it is agreed that Rel-19 DSR includes the buffer </w:t>
      </w:r>
      <w:proofErr w:type="gramStart"/>
      <w:r w:rsidR="00B124C1">
        <w:rPr>
          <w:rFonts w:hint="eastAsia"/>
          <w:lang w:eastAsia="ko-KR"/>
        </w:rPr>
        <w:t>size</w:t>
      </w:r>
      <w:proofErr w:type="gramEnd"/>
      <w:r w:rsidR="00B124C1">
        <w:rPr>
          <w:rFonts w:hint="eastAsia"/>
          <w:lang w:eastAsia="ko-KR"/>
        </w:rPr>
        <w:t xml:space="preserve"> and the shortest remaining time associated with the reporting threshold, </w:t>
      </w:r>
      <w:r w:rsidR="004504A3">
        <w:rPr>
          <w:rFonts w:hint="eastAsia"/>
          <w:lang w:eastAsia="ko-KR"/>
        </w:rPr>
        <w:t>only if</w:t>
      </w:r>
      <w:r w:rsidR="00B124C1">
        <w:rPr>
          <w:rFonts w:hint="eastAsia"/>
          <w:lang w:eastAsia="ko-KR"/>
        </w:rPr>
        <w:t xml:space="preserve"> the corresponding Buffer size is larger than zero.</w:t>
      </w:r>
    </w:p>
    <w:tbl>
      <w:tblPr>
        <w:tblStyle w:val="ab"/>
        <w:tblW w:w="0" w:type="auto"/>
        <w:tblLook w:val="04A0" w:firstRow="1" w:lastRow="0" w:firstColumn="1" w:lastColumn="0" w:noHBand="0" w:noVBand="1"/>
      </w:tblPr>
      <w:tblGrid>
        <w:gridCol w:w="9631"/>
      </w:tblGrid>
      <w:tr w:rsidR="00103652" w14:paraId="6455759B" w14:textId="77777777" w:rsidTr="00712F8B">
        <w:tc>
          <w:tcPr>
            <w:tcW w:w="9631" w:type="dxa"/>
          </w:tcPr>
          <w:p w14:paraId="3A360079" w14:textId="77777777" w:rsidR="00103652" w:rsidRPr="00C65CDE" w:rsidRDefault="00103652" w:rsidP="00712F8B">
            <w:pPr>
              <w:pStyle w:val="Agreement"/>
              <w:numPr>
                <w:ilvl w:val="0"/>
                <w:numId w:val="0"/>
              </w:numPr>
              <w:tabs>
                <w:tab w:val="clear" w:pos="1619"/>
              </w:tabs>
              <w:spacing w:line="240" w:lineRule="auto"/>
              <w:ind w:left="720"/>
              <w:jc w:val="both"/>
              <w:rPr>
                <w:b w:val="0"/>
                <w:lang w:val="en-US"/>
              </w:rPr>
            </w:pPr>
            <w:r w:rsidRPr="00C65CDE">
              <w:rPr>
                <w:b w:val="0"/>
                <w:lang w:val="en-US"/>
              </w:rPr>
              <w:t xml:space="preserve">For Rel-19 DSR, the buffered data is divided into multiple portions based on the multiple reporting time threshold levels configured for an LCG. The Rel-19 DSR indicates the following information for each portion </w:t>
            </w:r>
            <w:r w:rsidRPr="00B124C1">
              <w:rPr>
                <w:b w:val="0"/>
                <w:highlight w:val="yellow"/>
                <w:lang w:val="en-US"/>
              </w:rPr>
              <w:t>for which BS&gt;0</w:t>
            </w:r>
            <w:r w:rsidRPr="00C65CDE">
              <w:rPr>
                <w:b w:val="0"/>
                <w:lang w:val="en-US"/>
              </w:rPr>
              <w:t>:</w:t>
            </w:r>
          </w:p>
          <w:p w14:paraId="44BD0743" w14:textId="77777777" w:rsidR="00103652" w:rsidRPr="00C65CDE" w:rsidRDefault="00103652" w:rsidP="00103652">
            <w:pPr>
              <w:pStyle w:val="Agreement"/>
              <w:numPr>
                <w:ilvl w:val="1"/>
                <w:numId w:val="10"/>
              </w:numPr>
              <w:tabs>
                <w:tab w:val="clear" w:pos="1440"/>
                <w:tab w:val="clear" w:pos="1619"/>
              </w:tabs>
              <w:spacing w:line="240" w:lineRule="auto"/>
              <w:jc w:val="both"/>
              <w:rPr>
                <w:b w:val="0"/>
                <w:lang w:val="en-US"/>
              </w:rPr>
            </w:pPr>
            <w:r w:rsidRPr="00C65CDE">
              <w:rPr>
                <w:b w:val="0"/>
                <w:lang w:val="en-US"/>
              </w:rPr>
              <w:t xml:space="preserve">Buffer size of data volume in each portion </w:t>
            </w:r>
          </w:p>
          <w:p w14:paraId="22CC5EFF" w14:textId="77777777" w:rsidR="00103652" w:rsidRPr="00C65CDE" w:rsidRDefault="00103652" w:rsidP="00103652">
            <w:pPr>
              <w:pStyle w:val="Agreement"/>
              <w:numPr>
                <w:ilvl w:val="1"/>
                <w:numId w:val="10"/>
              </w:numPr>
              <w:tabs>
                <w:tab w:val="clear" w:pos="1440"/>
                <w:tab w:val="clear" w:pos="1619"/>
              </w:tabs>
              <w:spacing w:line="240" w:lineRule="auto"/>
              <w:jc w:val="both"/>
              <w:rPr>
                <w:b w:val="0"/>
                <w:lang w:val="en-US"/>
              </w:rPr>
            </w:pPr>
            <w:proofErr w:type="gramStart"/>
            <w:r w:rsidRPr="00C65CDE">
              <w:rPr>
                <w:b w:val="0"/>
                <w:lang w:val="en-US"/>
              </w:rPr>
              <w:t>Shortest</w:t>
            </w:r>
            <w:proofErr w:type="gramEnd"/>
            <w:r w:rsidRPr="00C65CDE">
              <w:rPr>
                <w:b w:val="0"/>
                <w:lang w:val="en-US"/>
              </w:rPr>
              <w:t xml:space="preserve"> remaining time among PDCP SDUs buffered in each portion.</w:t>
            </w:r>
          </w:p>
          <w:p w14:paraId="15652552" w14:textId="77777777" w:rsidR="00103652" w:rsidRPr="00B202F1" w:rsidRDefault="00103652" w:rsidP="00712F8B">
            <w:pPr>
              <w:jc w:val="both"/>
              <w:rPr>
                <w:lang w:val="en-US" w:eastAsia="ko-KR"/>
              </w:rPr>
            </w:pPr>
          </w:p>
        </w:tc>
      </w:tr>
    </w:tbl>
    <w:p w14:paraId="27908482" w14:textId="5F66AE38" w:rsidR="004504A3" w:rsidRDefault="004504A3" w:rsidP="000C6297">
      <w:pPr>
        <w:rPr>
          <w:lang w:eastAsia="ko-KR"/>
        </w:rPr>
      </w:pPr>
    </w:p>
    <w:p w14:paraId="58BF7C43" w14:textId="14DE67EA" w:rsidR="004504A3" w:rsidRPr="00341ECE" w:rsidRDefault="004504A3" w:rsidP="000C6297">
      <w:pPr>
        <w:rPr>
          <w:lang w:eastAsia="ko-KR"/>
        </w:rPr>
      </w:pPr>
      <w:r>
        <w:rPr>
          <w:rFonts w:hint="eastAsia"/>
          <w:lang w:eastAsia="ko-KR"/>
        </w:rPr>
        <w:t xml:space="preserve">However, in the running MAC CR, </w:t>
      </w:r>
      <w:r w:rsidR="00341ECE">
        <w:rPr>
          <w:rFonts w:hint="eastAsia"/>
          <w:lang w:eastAsia="ko-KR"/>
        </w:rPr>
        <w:t xml:space="preserve">it is </w:t>
      </w:r>
      <w:r w:rsidR="00B55082">
        <w:rPr>
          <w:rFonts w:hint="eastAsia"/>
          <w:lang w:eastAsia="ko-KR"/>
        </w:rPr>
        <w:t>i</w:t>
      </w:r>
      <w:r w:rsidR="00B55082">
        <w:rPr>
          <w:lang w:eastAsia="ko-KR"/>
        </w:rPr>
        <w:t>mplemented</w:t>
      </w:r>
      <w:r w:rsidR="00341ECE">
        <w:rPr>
          <w:rFonts w:hint="eastAsia"/>
          <w:lang w:eastAsia="ko-KR"/>
        </w:rPr>
        <w:t xml:space="preserve"> </w:t>
      </w:r>
      <w:r w:rsidR="004F6A25">
        <w:rPr>
          <w:lang w:eastAsia="ko-KR"/>
        </w:rPr>
        <w:t>such that</w:t>
      </w:r>
      <w:r w:rsidR="00341ECE">
        <w:rPr>
          <w:rFonts w:hint="eastAsia"/>
          <w:lang w:eastAsia="ko-KR"/>
        </w:rPr>
        <w:t xml:space="preserve"> the delay status </w:t>
      </w:r>
      <w:r w:rsidR="00341ECE">
        <w:rPr>
          <w:lang w:eastAsia="ko-KR"/>
        </w:rPr>
        <w:t>information</w:t>
      </w:r>
      <w:r w:rsidR="00341ECE">
        <w:rPr>
          <w:rFonts w:hint="eastAsia"/>
          <w:lang w:eastAsia="ko-KR"/>
        </w:rPr>
        <w:t xml:space="preserve"> associated with the reporting threshold </w:t>
      </w:r>
      <w:r w:rsidR="00B55082" w:rsidRPr="00B55082">
        <w:rPr>
          <w:lang w:eastAsia="ko-KR"/>
        </w:rPr>
        <w:t xml:space="preserve">should be </w:t>
      </w:r>
      <w:r w:rsidR="00B55082" w:rsidRPr="0037561A">
        <w:rPr>
          <w:u w:val="single"/>
          <w:lang w:eastAsia="ko-KR"/>
        </w:rPr>
        <w:t>reported consecutively in ascending order</w:t>
      </w:r>
      <w:r w:rsidR="00B55082" w:rsidRPr="00B55082">
        <w:rPr>
          <w:lang w:eastAsia="ko-KR"/>
        </w:rPr>
        <w:t xml:space="preserve"> </w:t>
      </w:r>
      <w:r w:rsidR="00B55082">
        <w:rPr>
          <w:lang w:eastAsia="ko-KR"/>
        </w:rPr>
        <w:t xml:space="preserve">and </w:t>
      </w:r>
      <w:r w:rsidR="00341ECE" w:rsidRPr="00341ECE">
        <w:rPr>
          <w:rFonts w:hint="eastAsia"/>
          <w:u w:val="single"/>
          <w:lang w:eastAsia="ko-KR"/>
        </w:rPr>
        <w:t>may not be included</w:t>
      </w:r>
      <w:r w:rsidR="00341ECE">
        <w:rPr>
          <w:rFonts w:hint="eastAsia"/>
          <w:lang w:eastAsia="ko-KR"/>
        </w:rPr>
        <w:t xml:space="preserve"> in the </w:t>
      </w:r>
      <w:r w:rsidR="003A7D9B">
        <w:rPr>
          <w:rFonts w:hint="eastAsia"/>
          <w:lang w:eastAsia="ko-KR"/>
        </w:rPr>
        <w:t xml:space="preserve">Rel-19 </w:t>
      </w:r>
      <w:r w:rsidR="00341ECE">
        <w:rPr>
          <w:rFonts w:hint="eastAsia"/>
          <w:lang w:eastAsia="ko-KR"/>
        </w:rPr>
        <w:t>DSR MAC CE</w:t>
      </w:r>
      <w:r w:rsidR="003A7D9B">
        <w:rPr>
          <w:rFonts w:hint="eastAsia"/>
          <w:lang w:eastAsia="ko-KR"/>
        </w:rPr>
        <w:t>, i.e., based on UE implementation</w:t>
      </w:r>
      <w:r w:rsidR="00341ECE">
        <w:rPr>
          <w:rFonts w:hint="eastAsia"/>
          <w:lang w:eastAsia="ko-KR"/>
        </w:rPr>
        <w:t>, if the corresponding Buffer size is zero.</w:t>
      </w:r>
    </w:p>
    <w:tbl>
      <w:tblPr>
        <w:tblStyle w:val="ab"/>
        <w:tblW w:w="0" w:type="auto"/>
        <w:tblLook w:val="04A0" w:firstRow="1" w:lastRow="0" w:firstColumn="1" w:lastColumn="0" w:noHBand="0" w:noVBand="1"/>
      </w:tblPr>
      <w:tblGrid>
        <w:gridCol w:w="9631"/>
      </w:tblGrid>
      <w:tr w:rsidR="004504A3" w14:paraId="0AA10CEC" w14:textId="77777777" w:rsidTr="004504A3">
        <w:tc>
          <w:tcPr>
            <w:tcW w:w="9631" w:type="dxa"/>
          </w:tcPr>
          <w:p w14:paraId="6DA9153F" w14:textId="7214280B" w:rsidR="004504A3" w:rsidRDefault="004504A3" w:rsidP="000C6297">
            <w:pPr>
              <w:rPr>
                <w:lang w:eastAsia="ko-KR"/>
              </w:rPr>
            </w:pPr>
            <w:r>
              <w:rPr>
                <w:rFonts w:eastAsia="Times New Roman"/>
                <w:bCs/>
                <w:noProof/>
                <w:lang w:eastAsia="ko-KR"/>
              </w:rPr>
              <w:t xml:space="preserve">In the Multiple Entry DSR MAC CE, as illustrated in </w:t>
            </w:r>
            <w:r w:rsidRPr="009D5633">
              <w:rPr>
                <w:lang w:eastAsia="ja-JP"/>
              </w:rPr>
              <w:t>Figure 6.1.3.72-</w:t>
            </w:r>
            <w:r>
              <w:rPr>
                <w:lang w:eastAsia="ja-JP"/>
              </w:rPr>
              <w:t>2,</w:t>
            </w:r>
            <w:r>
              <w:rPr>
                <w:rFonts w:eastAsia="Times New Roman"/>
                <w:bCs/>
                <w:noProof/>
                <w:lang w:eastAsia="ko-KR"/>
              </w:rPr>
              <w:t xml:space="preserve"> the delay status information associated with a reporting threshold</w:t>
            </w:r>
            <w:r>
              <w:rPr>
                <w:lang w:eastAsia="ko-KR"/>
              </w:rPr>
              <w:t xml:space="preserve">, which includes </w:t>
            </w:r>
            <w:r>
              <w:rPr>
                <w:rFonts w:eastAsia="Times New Roman"/>
                <w:bCs/>
                <w:noProof/>
                <w:lang w:eastAsia="ko-KR"/>
              </w:rPr>
              <w:t xml:space="preserve">the </w:t>
            </w:r>
            <w:r w:rsidRPr="005C32A2">
              <w:rPr>
                <w:rFonts w:eastAsia="Times New Roman"/>
                <w:bCs/>
                <w:noProof/>
                <w:lang w:eastAsia="ko-KR"/>
              </w:rPr>
              <w:t xml:space="preserve">BT, </w:t>
            </w:r>
            <w:r>
              <w:rPr>
                <w:rFonts w:eastAsia="Times New Roman"/>
                <w:bCs/>
                <w:noProof/>
                <w:lang w:eastAsia="ko-KR"/>
              </w:rPr>
              <w:t xml:space="preserve">the EXT, the </w:t>
            </w:r>
            <w:r w:rsidRPr="005C32A2">
              <w:rPr>
                <w:rFonts w:eastAsia="Times New Roman"/>
                <w:bCs/>
                <w:noProof/>
                <w:lang w:eastAsia="ko-KR"/>
              </w:rPr>
              <w:t>Remaining Time</w:t>
            </w:r>
            <w:r>
              <w:rPr>
                <w:rFonts w:eastAsia="Times New Roman"/>
                <w:bCs/>
                <w:noProof/>
                <w:lang w:eastAsia="ko-KR"/>
              </w:rPr>
              <w:t xml:space="preserve"> </w:t>
            </w:r>
            <w:r w:rsidRPr="005C32A2">
              <w:rPr>
                <w:rFonts w:eastAsia="Times New Roman"/>
                <w:bCs/>
                <w:noProof/>
                <w:lang w:eastAsia="ko-KR"/>
              </w:rPr>
              <w:t>and the Buffer Size fields</w:t>
            </w:r>
            <w:r>
              <w:rPr>
                <w:rFonts w:eastAsia="Times New Roman"/>
                <w:bCs/>
                <w:noProof/>
                <w:lang w:eastAsia="ko-KR"/>
              </w:rPr>
              <w:t xml:space="preserve">, shall be reported in two consecutive octets. </w:t>
            </w:r>
            <w:r w:rsidRPr="005C32A2">
              <w:rPr>
                <w:rFonts w:eastAsia="Times New Roman"/>
                <w:bCs/>
                <w:noProof/>
                <w:lang w:eastAsia="ko-KR"/>
              </w:rPr>
              <w:t xml:space="preserve"> </w:t>
            </w:r>
            <w:r>
              <w:rPr>
                <w:rFonts w:eastAsia="Times New Roman"/>
                <w:bCs/>
                <w:noProof/>
                <w:lang w:eastAsia="ko-KR"/>
              </w:rPr>
              <w:t xml:space="preserve">If an LCG is configured with more than one </w:t>
            </w:r>
            <w:r w:rsidRPr="00F174DA">
              <w:rPr>
                <w:lang w:eastAsia="ko-KR"/>
              </w:rPr>
              <w:t>reporting threshold</w:t>
            </w:r>
            <w:r>
              <w:rPr>
                <w:lang w:eastAsia="ko-KR"/>
              </w:rPr>
              <w:t>, t</w:t>
            </w:r>
            <w:r>
              <w:rPr>
                <w:rFonts w:eastAsia="Times New Roman"/>
                <w:bCs/>
                <w:noProof/>
                <w:lang w:eastAsia="ko-KR"/>
              </w:rPr>
              <w:t xml:space="preserve">he delay status information associated with different </w:t>
            </w:r>
            <w:r w:rsidRPr="001D3A32">
              <w:rPr>
                <w:lang w:eastAsia="ko-KR"/>
              </w:rPr>
              <w:t>reporting thresholds</w:t>
            </w:r>
            <w:r w:rsidRPr="00B11102">
              <w:rPr>
                <w:lang w:eastAsia="ko-KR"/>
              </w:rPr>
              <w:t xml:space="preserve"> </w:t>
            </w:r>
            <w:r>
              <w:rPr>
                <w:rFonts w:eastAsia="Times New Roman"/>
                <w:bCs/>
                <w:noProof/>
                <w:lang w:eastAsia="ko-KR"/>
              </w:rPr>
              <w:t xml:space="preserve">in the LCG should be </w:t>
            </w:r>
            <w:r w:rsidRPr="00C67657">
              <w:rPr>
                <w:rFonts w:eastAsia="Times New Roman"/>
                <w:b/>
                <w:noProof/>
                <w:u w:val="single"/>
                <w:lang w:eastAsia="ko-KR"/>
              </w:rPr>
              <w:t>reported consecutively in ascending order</w:t>
            </w:r>
            <w:r>
              <w:rPr>
                <w:rFonts w:eastAsia="Times New Roman"/>
                <w:bCs/>
                <w:noProof/>
                <w:lang w:eastAsia="ko-KR"/>
              </w:rPr>
              <w:t xml:space="preserve"> based on the values of </w:t>
            </w:r>
            <w:r w:rsidRPr="001D3A32">
              <w:rPr>
                <w:lang w:eastAsia="ko-KR"/>
              </w:rPr>
              <w:t>the reporting thresholds</w:t>
            </w:r>
            <w:r>
              <w:rPr>
                <w:rFonts w:eastAsia="Times New Roman"/>
                <w:bCs/>
                <w:noProof/>
                <w:lang w:eastAsia="ko-KR"/>
              </w:rPr>
              <w:t xml:space="preserve">. The delay status information associated with a </w:t>
            </w:r>
            <w:r w:rsidRPr="000A399B">
              <w:rPr>
                <w:lang w:eastAsia="ko-KR"/>
              </w:rPr>
              <w:t>reporting threshold</w:t>
            </w:r>
            <w:r>
              <w:rPr>
                <w:i/>
                <w:iCs/>
                <w:lang w:eastAsia="ko-KR"/>
              </w:rPr>
              <w:t xml:space="preserve"> </w:t>
            </w:r>
            <w:r w:rsidRPr="00C67657">
              <w:rPr>
                <w:b/>
                <w:bCs/>
                <w:u w:val="single"/>
                <w:lang w:eastAsia="ko-KR"/>
              </w:rPr>
              <w:t>may not be reported if the total amount of UL data associated with it is zero</w:t>
            </w:r>
            <w:r>
              <w:rPr>
                <w:lang w:eastAsia="ko-KR"/>
              </w:rPr>
              <w:t xml:space="preserve">, </w:t>
            </w:r>
            <w:r>
              <w:t xml:space="preserve">according to the data volume calculation procedure specified in </w:t>
            </w:r>
            <w:r w:rsidRPr="00D37AC6">
              <w:t xml:space="preserve">clause 5.5 in TS 38.322 [3] and clause 5.15 in TS 38.323 [4] for </w:t>
            </w:r>
            <w:r w:rsidRPr="00D37AC6">
              <w:lastRenderedPageBreak/>
              <w:t>the associated RLC and PDCP entities, respectively</w:t>
            </w:r>
            <w:r>
              <w:rPr>
                <w:lang w:eastAsia="ko-KR"/>
              </w:rPr>
              <w:t xml:space="preserve">. </w:t>
            </w:r>
            <w:r w:rsidRPr="00662B80">
              <w:rPr>
                <w:rFonts w:eastAsia="Times New Roman"/>
                <w:bCs/>
                <w:noProof/>
                <w:lang w:eastAsia="ko-KR"/>
              </w:rPr>
              <w:t>The</w:t>
            </w:r>
            <w:r>
              <w:rPr>
                <w:rFonts w:eastAsia="Times New Roman"/>
                <w:bCs/>
                <w:noProof/>
                <w:lang w:eastAsia="ko-KR"/>
              </w:rPr>
              <w:t xml:space="preserve"> delay status information for different LCGs should be included in the Multiple Entry DSR MAC CE in ascending order based on the LCG</w:t>
            </w:r>
            <w:r w:rsidRPr="00331B0F">
              <w:rPr>
                <w:rFonts w:eastAsia="Times New Roman"/>
                <w:bCs/>
                <w:noProof/>
                <w:vertAlign w:val="subscript"/>
                <w:lang w:eastAsia="ko-KR"/>
              </w:rPr>
              <w:t>i</w:t>
            </w:r>
            <w:r>
              <w:rPr>
                <w:rFonts w:eastAsia="Times New Roman"/>
                <w:bCs/>
                <w:noProof/>
                <w:lang w:eastAsia="ko-KR"/>
              </w:rPr>
              <w:t xml:space="preserve">. </w:t>
            </w:r>
          </w:p>
        </w:tc>
      </w:tr>
    </w:tbl>
    <w:p w14:paraId="589366CD" w14:textId="72E19CA1" w:rsidR="00341ECE" w:rsidRDefault="00341ECE" w:rsidP="004167C8">
      <w:pPr>
        <w:jc w:val="both"/>
        <w:rPr>
          <w:lang w:eastAsia="ko-KR"/>
        </w:rPr>
      </w:pPr>
    </w:p>
    <w:p w14:paraId="114F9F55" w14:textId="77777777" w:rsidR="004F6A25" w:rsidRDefault="004F6A25" w:rsidP="004167C8">
      <w:pPr>
        <w:jc w:val="both"/>
        <w:rPr>
          <w:lang w:eastAsia="ko-KR"/>
        </w:rPr>
      </w:pPr>
      <w:r>
        <w:rPr>
          <w:lang w:eastAsia="ko-KR"/>
        </w:rPr>
        <w:t>In the specification,</w:t>
      </w:r>
      <w:r>
        <w:rPr>
          <w:rFonts w:hint="eastAsia"/>
          <w:lang w:eastAsia="ko-KR"/>
        </w:rPr>
        <w:t xml:space="preserve"> </w:t>
      </w:r>
      <w:r>
        <w:rPr>
          <w:lang w:eastAsia="ko-KR"/>
        </w:rPr>
        <w:t>“consecutively” means that there should be no missing element between two elements. Thus, o</w:t>
      </w:r>
      <w:r>
        <w:rPr>
          <w:rFonts w:hint="eastAsia"/>
          <w:lang w:eastAsia="ko-KR"/>
        </w:rPr>
        <w:t xml:space="preserve">ur interpretation </w:t>
      </w:r>
      <w:r>
        <w:rPr>
          <w:lang w:eastAsia="ko-KR"/>
        </w:rPr>
        <w:t>of “</w:t>
      </w:r>
      <w:r w:rsidRPr="00C67657">
        <w:rPr>
          <w:rFonts w:eastAsia="Times New Roman"/>
          <w:b/>
          <w:noProof/>
          <w:u w:val="single"/>
          <w:lang w:eastAsia="ko-KR"/>
        </w:rPr>
        <w:t>reported consecutively in ascending order</w:t>
      </w:r>
      <w:r>
        <w:rPr>
          <w:lang w:eastAsia="ko-KR"/>
        </w:rPr>
        <w:t xml:space="preserve">” is that if an LCG is </w:t>
      </w:r>
      <w:r>
        <w:rPr>
          <w:rFonts w:eastAsia="Times New Roman"/>
          <w:bCs/>
          <w:noProof/>
          <w:lang w:eastAsia="ko-KR"/>
        </w:rPr>
        <w:t xml:space="preserve">configured with more than one </w:t>
      </w:r>
      <w:r w:rsidRPr="00F174DA">
        <w:rPr>
          <w:lang w:eastAsia="ko-KR"/>
        </w:rPr>
        <w:t>reporting threshold</w:t>
      </w:r>
      <w:r>
        <w:rPr>
          <w:lang w:eastAsia="ko-KR"/>
        </w:rPr>
        <w:t xml:space="preserve">, the delay status information of the LCG should be reported regardless of Buffer Size. In other words, the </w:t>
      </w:r>
      <w:proofErr w:type="spellStart"/>
      <w:r>
        <w:rPr>
          <w:lang w:eastAsia="ko-KR"/>
        </w:rPr>
        <w:t>LCG</w:t>
      </w:r>
      <w:r w:rsidRPr="0037561A">
        <w:rPr>
          <w:vertAlign w:val="subscript"/>
          <w:lang w:eastAsia="ko-KR"/>
        </w:rPr>
        <w:t>i</w:t>
      </w:r>
      <w:proofErr w:type="spellEnd"/>
      <w:r>
        <w:rPr>
          <w:lang w:eastAsia="ko-KR"/>
        </w:rPr>
        <w:t xml:space="preserve"> shall be always set to 1, if the LCG is configured with more than one threshold. However, the next sentence says that if a Buffer Size of a certain reporting threshold is zero, the delay status information for the reporting threshold may be omitted. </w:t>
      </w:r>
    </w:p>
    <w:p w14:paraId="5BCF9E71" w14:textId="337AD63B" w:rsidR="004F6A25" w:rsidRDefault="004F6A25" w:rsidP="004167C8">
      <w:pPr>
        <w:jc w:val="both"/>
        <w:rPr>
          <w:lang w:eastAsia="ko-KR"/>
        </w:rPr>
      </w:pPr>
      <w:r>
        <w:rPr>
          <w:lang w:eastAsia="ko-KR"/>
        </w:rPr>
        <w:t xml:space="preserve">Then, we have a question what if all reporting thresholds of the LCG have zero Buffer Size. If </w:t>
      </w:r>
      <w:proofErr w:type="spellStart"/>
      <w:r>
        <w:rPr>
          <w:lang w:eastAsia="ko-KR"/>
        </w:rPr>
        <w:t>LCG</w:t>
      </w:r>
      <w:r w:rsidRPr="0037561A">
        <w:rPr>
          <w:vertAlign w:val="subscript"/>
          <w:lang w:eastAsia="ko-KR"/>
        </w:rPr>
        <w:t>i</w:t>
      </w:r>
      <w:proofErr w:type="spellEnd"/>
      <w:r>
        <w:rPr>
          <w:lang w:eastAsia="ko-KR"/>
        </w:rPr>
        <w:t xml:space="preserve"> is set to 1, there should be at least one delay status information of reporting threshold. However, the UE can omit delay status information for all reporting thresholds of the LCG, in which case the network cannot decode the DSR MAC CE. </w:t>
      </w:r>
    </w:p>
    <w:p w14:paraId="6E3A6B59" w14:textId="762A67CA" w:rsidR="004F6A25" w:rsidRDefault="004F6A25" w:rsidP="004167C8">
      <w:pPr>
        <w:jc w:val="both"/>
        <w:rPr>
          <w:lang w:eastAsia="ko-KR"/>
        </w:rPr>
      </w:pPr>
      <w:r>
        <w:rPr>
          <w:rFonts w:hint="eastAsia"/>
          <w:lang w:eastAsia="ko-KR"/>
        </w:rPr>
        <w:t xml:space="preserve">Therefore, </w:t>
      </w:r>
      <w:r>
        <w:rPr>
          <w:lang w:eastAsia="ko-KR"/>
        </w:rPr>
        <w:t xml:space="preserve">if all reporting thresholds of the LCG have zero Buffer Size, the UE shall set the </w:t>
      </w:r>
      <w:proofErr w:type="spellStart"/>
      <w:r>
        <w:rPr>
          <w:lang w:eastAsia="ko-KR"/>
        </w:rPr>
        <w:t>LCG</w:t>
      </w:r>
      <w:r w:rsidRPr="0037561A">
        <w:rPr>
          <w:vertAlign w:val="subscript"/>
          <w:lang w:eastAsia="ko-KR"/>
        </w:rPr>
        <w:t>i</w:t>
      </w:r>
      <w:proofErr w:type="spellEnd"/>
      <w:r>
        <w:rPr>
          <w:lang w:eastAsia="ko-KR"/>
        </w:rPr>
        <w:t xml:space="preserve"> to 0. This means that “consecutively” should be removed.</w:t>
      </w:r>
    </w:p>
    <w:p w14:paraId="2F3E4827" w14:textId="4698DFAE" w:rsidR="004F6A25" w:rsidRDefault="004F6A25" w:rsidP="004F6A25">
      <w:pPr>
        <w:jc w:val="both"/>
        <w:rPr>
          <w:lang w:eastAsia="ko-KR"/>
        </w:rPr>
      </w:pPr>
      <w:r w:rsidRPr="00651ABB">
        <w:rPr>
          <w:rFonts w:hint="eastAsia"/>
          <w:b/>
          <w:bCs/>
          <w:lang w:eastAsia="ko-KR"/>
        </w:rPr>
        <w:t>Proposal 8.</w:t>
      </w:r>
      <w:r>
        <w:rPr>
          <w:rFonts w:hint="eastAsia"/>
          <w:lang w:eastAsia="ko-KR"/>
        </w:rPr>
        <w:t xml:space="preserve"> </w:t>
      </w:r>
      <w:r>
        <w:rPr>
          <w:lang w:eastAsia="ko-KR"/>
        </w:rPr>
        <w:t>Remove “consecutively” from the text “</w:t>
      </w:r>
      <w:r>
        <w:rPr>
          <w:rFonts w:eastAsia="Times New Roman"/>
          <w:bCs/>
          <w:noProof/>
          <w:lang w:eastAsia="ko-KR"/>
        </w:rPr>
        <w:t xml:space="preserve">If an LCG is configured with more than one </w:t>
      </w:r>
      <w:r w:rsidRPr="00F174DA">
        <w:rPr>
          <w:lang w:eastAsia="ko-KR"/>
        </w:rPr>
        <w:t>reporting threshold</w:t>
      </w:r>
      <w:r>
        <w:rPr>
          <w:lang w:eastAsia="ko-KR"/>
        </w:rPr>
        <w:t>, t</w:t>
      </w:r>
      <w:r>
        <w:rPr>
          <w:rFonts w:eastAsia="Times New Roman"/>
          <w:bCs/>
          <w:noProof/>
          <w:lang w:eastAsia="ko-KR"/>
        </w:rPr>
        <w:t xml:space="preserve">he delay status information associated with different </w:t>
      </w:r>
      <w:r w:rsidRPr="001D3A32">
        <w:rPr>
          <w:lang w:eastAsia="ko-KR"/>
        </w:rPr>
        <w:t>reporting thresholds</w:t>
      </w:r>
      <w:r w:rsidRPr="00B11102">
        <w:rPr>
          <w:lang w:eastAsia="ko-KR"/>
        </w:rPr>
        <w:t xml:space="preserve"> </w:t>
      </w:r>
      <w:r>
        <w:rPr>
          <w:rFonts w:eastAsia="Times New Roman"/>
          <w:bCs/>
          <w:noProof/>
          <w:lang w:eastAsia="ko-KR"/>
        </w:rPr>
        <w:t xml:space="preserve">in the LCG should be </w:t>
      </w:r>
      <w:r w:rsidRPr="0037561A">
        <w:rPr>
          <w:rFonts w:eastAsia="Times New Roman"/>
          <w:noProof/>
          <w:lang w:eastAsia="ko-KR"/>
        </w:rPr>
        <w:t xml:space="preserve">reported </w:t>
      </w:r>
      <w:r w:rsidRPr="0037561A">
        <w:rPr>
          <w:rFonts w:eastAsia="Times New Roman"/>
          <w:b/>
          <w:noProof/>
          <w:lang w:eastAsia="ko-KR"/>
        </w:rPr>
        <w:t>consecutively</w:t>
      </w:r>
      <w:r w:rsidRPr="0037561A">
        <w:rPr>
          <w:rFonts w:eastAsia="Times New Roman"/>
          <w:noProof/>
          <w:lang w:eastAsia="ko-KR"/>
        </w:rPr>
        <w:t xml:space="preserve"> in ascending order</w:t>
      </w:r>
      <w:r>
        <w:rPr>
          <w:rFonts w:eastAsia="Times New Roman"/>
          <w:bCs/>
          <w:noProof/>
          <w:lang w:eastAsia="ko-KR"/>
        </w:rPr>
        <w:t xml:space="preserve"> based on the values of </w:t>
      </w:r>
      <w:r w:rsidRPr="001D3A32">
        <w:rPr>
          <w:lang w:eastAsia="ko-KR"/>
        </w:rPr>
        <w:t>the reporting thresholds</w:t>
      </w:r>
      <w:r>
        <w:rPr>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99D55E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5017A4">
        <w:rPr>
          <w:rFonts w:hint="eastAsia"/>
          <w:lang w:val="en-US" w:eastAsia="ko-KR"/>
        </w:rPr>
        <w:t>DSR</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5017A4">
        <w:rPr>
          <w:rFonts w:hint="eastAsia"/>
          <w:lang w:val="en-US" w:eastAsia="ko-KR"/>
        </w:rPr>
        <w:t>proposals</w:t>
      </w:r>
      <w:r w:rsidRPr="00C83362">
        <w:rPr>
          <w:rFonts w:hint="eastAsia"/>
          <w:lang w:val="en-US" w:eastAsia="ko-KR"/>
        </w:rPr>
        <w:t>.</w:t>
      </w:r>
    </w:p>
    <w:p w14:paraId="33FC00F5" w14:textId="77777777" w:rsidR="00740769" w:rsidRDefault="00740769" w:rsidP="00740769">
      <w:pPr>
        <w:jc w:val="both"/>
        <w:rPr>
          <w:lang w:eastAsia="ko-KR"/>
        </w:rPr>
      </w:pPr>
      <w:r w:rsidRPr="001C09AC">
        <w:rPr>
          <w:rFonts w:hint="eastAsia"/>
          <w:b/>
          <w:bCs/>
          <w:lang w:eastAsia="ko-KR"/>
        </w:rPr>
        <w:t>Proposal 1.</w:t>
      </w:r>
      <w:r w:rsidRPr="001C09AC">
        <w:rPr>
          <w:rFonts w:hint="eastAsia"/>
          <w:lang w:eastAsia="ko-KR"/>
        </w:rPr>
        <w:t xml:space="preserve"> Clarify RAN2#128 agreement as </w:t>
      </w:r>
      <w:r w:rsidRPr="001C09AC">
        <w:rPr>
          <w:lang w:eastAsia="ko-KR"/>
        </w:rPr>
        <w:t>“</w:t>
      </w:r>
      <w:r w:rsidRPr="001C09AC">
        <w:rPr>
          <w:rFonts w:hint="eastAsia"/>
          <w:lang w:eastAsia="ko-KR"/>
        </w:rPr>
        <w:t xml:space="preserve">the UE may also </w:t>
      </w:r>
      <w:r w:rsidRPr="001C09AC">
        <w:rPr>
          <w:lang w:eastAsia="ko-KR"/>
        </w:rPr>
        <w:t>support</w:t>
      </w:r>
      <w:r w:rsidRPr="001C09AC">
        <w:rPr>
          <w:rFonts w:hint="eastAsia"/>
          <w:lang w:eastAsia="ko-KR"/>
        </w:rPr>
        <w:t xml:space="preserve"> </w:t>
      </w:r>
      <w:r w:rsidRPr="001C09AC">
        <w:t>including</w:t>
      </w:r>
      <w:r w:rsidRPr="001C09AC">
        <w:rPr>
          <w:rFonts w:hint="eastAsia"/>
          <w:lang w:eastAsia="ko-KR"/>
        </w:rPr>
        <w:t xml:space="preserve"> </w:t>
      </w:r>
      <w:r w:rsidRPr="001C09AC">
        <w:rPr>
          <w:lang w:eastAsia="ko-KR"/>
        </w:rPr>
        <w:t>non-delay-reporting data</w:t>
      </w:r>
      <w:r w:rsidRPr="001C09AC">
        <w:rPr>
          <w:rFonts w:hint="eastAsia"/>
          <w:lang w:eastAsia="ko-KR"/>
        </w:rPr>
        <w:t xml:space="preserve"> ahead of </w:t>
      </w:r>
      <w:r w:rsidRPr="001C09AC">
        <w:t>delay</w:t>
      </w:r>
      <w:r w:rsidRPr="001C09AC">
        <w:rPr>
          <w:rFonts w:hint="eastAsia"/>
          <w:lang w:eastAsia="ko-KR"/>
        </w:rPr>
        <w:t>-reporting</w:t>
      </w:r>
      <w:r w:rsidRPr="001C09AC">
        <w:t xml:space="preserve"> data</w:t>
      </w:r>
      <w:r w:rsidRPr="001C09AC">
        <w:rPr>
          <w:rFonts w:hint="eastAsia"/>
          <w:lang w:eastAsia="ko-KR"/>
        </w:rPr>
        <w:t xml:space="preserve"> for buffer size calculation of Rel-19 DSR, based on the capability indication</w:t>
      </w:r>
      <w:r w:rsidRPr="001C09AC">
        <w:rPr>
          <w:lang w:eastAsia="ko-KR"/>
        </w:rPr>
        <w:t>”</w:t>
      </w:r>
    </w:p>
    <w:p w14:paraId="3325AEC1" w14:textId="10201094" w:rsidR="00740769" w:rsidRDefault="00740769" w:rsidP="00C25351">
      <w:pPr>
        <w:rPr>
          <w:lang w:eastAsia="ko-KR"/>
        </w:rPr>
      </w:pPr>
      <w:r w:rsidRPr="00D46112">
        <w:rPr>
          <w:rFonts w:hint="eastAsia"/>
          <w:b/>
          <w:bCs/>
          <w:lang w:eastAsia="ko-KR"/>
        </w:rPr>
        <w:t xml:space="preserve">Proposal </w:t>
      </w:r>
      <w:r>
        <w:rPr>
          <w:rFonts w:hint="eastAsia"/>
          <w:b/>
          <w:bCs/>
          <w:lang w:eastAsia="ko-KR"/>
        </w:rPr>
        <w:t>2</w:t>
      </w:r>
      <w:r w:rsidRPr="00D46112">
        <w:rPr>
          <w:rFonts w:hint="eastAsia"/>
          <w:b/>
          <w:bCs/>
          <w:lang w:eastAsia="ko-KR"/>
        </w:rPr>
        <w:t>.</w:t>
      </w:r>
      <w:r>
        <w:rPr>
          <w:rFonts w:hint="eastAsia"/>
          <w:lang w:eastAsia="ko-KR"/>
        </w:rPr>
        <w:t xml:space="preserve"> Use COUNT value to determine non-delay-reporting data ahead of delay-reporting data for </w:t>
      </w:r>
      <w:r w:rsidR="00C25351">
        <w:rPr>
          <w:lang w:eastAsia="ko-KR"/>
        </w:rPr>
        <w:t xml:space="preserve">delay-reporting </w:t>
      </w:r>
      <w:r>
        <w:rPr>
          <w:rFonts w:hint="eastAsia"/>
          <w:lang w:eastAsia="ko-KR"/>
        </w:rPr>
        <w:t>data volume calculation.</w:t>
      </w:r>
    </w:p>
    <w:p w14:paraId="47AE00D3" w14:textId="63CD54DE" w:rsidR="00740769" w:rsidRPr="006C6D98" w:rsidRDefault="00740769" w:rsidP="00740769">
      <w:pPr>
        <w:jc w:val="both"/>
        <w:rPr>
          <w:lang w:eastAsia="ko-KR"/>
        </w:rPr>
      </w:pPr>
      <w:r w:rsidRPr="00EC1F37">
        <w:rPr>
          <w:rFonts w:hint="eastAsia"/>
          <w:b/>
          <w:bCs/>
          <w:lang w:eastAsia="ko-KR"/>
        </w:rPr>
        <w:t>Proposal 3.</w:t>
      </w:r>
      <w:r w:rsidRPr="00EC1F37">
        <w:rPr>
          <w:rFonts w:hint="eastAsia"/>
          <w:lang w:eastAsia="ko-KR"/>
        </w:rPr>
        <w:t xml:space="preserve"> In the Rel-19 DSR configuration, the network configure</w:t>
      </w:r>
      <w:r w:rsidR="0037561A">
        <w:rPr>
          <w:rFonts w:hint="eastAsia"/>
          <w:lang w:eastAsia="ko-KR"/>
        </w:rPr>
        <w:t>s</w:t>
      </w:r>
      <w:r w:rsidRPr="00EC1F37">
        <w:rPr>
          <w:rFonts w:hint="eastAsia"/>
          <w:lang w:eastAsia="ko-KR"/>
        </w:rPr>
        <w:t xml:space="preserve"> whether to include other data ahead of </w:t>
      </w:r>
      <w:r w:rsidRPr="00EC1F37">
        <w:t>delay</w:t>
      </w:r>
      <w:r w:rsidRPr="00EC1F37">
        <w:rPr>
          <w:rFonts w:hint="eastAsia"/>
          <w:lang w:eastAsia="ko-KR"/>
        </w:rPr>
        <w:t>-reporting</w:t>
      </w:r>
      <w:r w:rsidRPr="00EC1F37">
        <w:t xml:space="preserve"> data</w:t>
      </w:r>
      <w:r w:rsidRPr="00EC1F37">
        <w:rPr>
          <w:rFonts w:hint="eastAsia"/>
          <w:lang w:eastAsia="ko-KR"/>
        </w:rPr>
        <w:t xml:space="preserve"> for delay-reporting data volume calculation, based on UE capability </w:t>
      </w:r>
      <w:r w:rsidRPr="00EC1F37">
        <w:rPr>
          <w:lang w:eastAsia="ko-KR"/>
        </w:rPr>
        <w:t>signalling</w:t>
      </w:r>
      <w:r w:rsidRPr="00EC1F37">
        <w:rPr>
          <w:rFonts w:hint="eastAsia"/>
          <w:lang w:eastAsia="ko-KR"/>
        </w:rPr>
        <w:t>.</w:t>
      </w:r>
    </w:p>
    <w:p w14:paraId="796268E7" w14:textId="520F6390" w:rsidR="00740769" w:rsidRDefault="00740769" w:rsidP="00740769">
      <w:pPr>
        <w:jc w:val="both"/>
        <w:rPr>
          <w:lang w:eastAsia="ko-KR"/>
        </w:rPr>
      </w:pPr>
      <w:r w:rsidRPr="00F832A1">
        <w:rPr>
          <w:rFonts w:hint="eastAsia"/>
          <w:b/>
          <w:bCs/>
          <w:lang w:eastAsia="ko-KR"/>
        </w:rPr>
        <w:t xml:space="preserve">Proposal </w:t>
      </w:r>
      <w:r>
        <w:rPr>
          <w:rFonts w:hint="eastAsia"/>
          <w:b/>
          <w:bCs/>
          <w:lang w:eastAsia="ko-KR"/>
        </w:rPr>
        <w:t>4</w:t>
      </w:r>
      <w:r w:rsidRPr="00F832A1">
        <w:rPr>
          <w:rFonts w:hint="eastAsia"/>
          <w:b/>
          <w:bCs/>
          <w:lang w:eastAsia="ko-KR"/>
        </w:rPr>
        <w:t>.</w:t>
      </w:r>
      <w:r>
        <w:rPr>
          <w:rFonts w:hint="eastAsia"/>
          <w:lang w:eastAsia="ko-KR"/>
        </w:rPr>
        <w:t xml:space="preserve"> The PDCP </w:t>
      </w:r>
      <w:r w:rsidR="00C25351">
        <w:rPr>
          <w:lang w:eastAsia="ko-KR"/>
        </w:rPr>
        <w:t>entity</w:t>
      </w:r>
      <w:r>
        <w:rPr>
          <w:rFonts w:hint="eastAsia"/>
          <w:lang w:eastAsia="ko-KR"/>
        </w:rPr>
        <w:t xml:space="preserve"> should consider followings for delay-reporting PDCP data volume calculation associated with </w:t>
      </w:r>
      <w:r w:rsidR="00C25351">
        <w:rPr>
          <w:lang w:eastAsia="ko-KR"/>
        </w:rPr>
        <w:t xml:space="preserve">the </w:t>
      </w:r>
      <w:r>
        <w:rPr>
          <w:rFonts w:hint="eastAsia"/>
          <w:lang w:eastAsia="ko-KR"/>
        </w:rPr>
        <w:t xml:space="preserve">first </w:t>
      </w:r>
      <w:r w:rsidRPr="0037561A">
        <w:rPr>
          <w:b/>
          <w:lang w:eastAsia="ko-KR"/>
        </w:rPr>
        <w:t>configured</w:t>
      </w:r>
      <w:r>
        <w:rPr>
          <w:rFonts w:hint="eastAsia"/>
          <w:lang w:eastAsia="ko-KR"/>
        </w:rPr>
        <w:t xml:space="preserve"> reporting threshold:</w:t>
      </w:r>
    </w:p>
    <w:p w14:paraId="4F5F6658" w14:textId="77777777" w:rsidR="00740769" w:rsidRPr="00110598" w:rsidRDefault="00740769" w:rsidP="00740769">
      <w:pPr>
        <w:pStyle w:val="B1"/>
      </w:pPr>
      <w:r w:rsidRPr="00110598">
        <w:t>-</w:t>
      </w:r>
      <w:r w:rsidRPr="00110598">
        <w:tab/>
        <w:t xml:space="preserve">the PDCP Control </w:t>
      </w:r>
      <w:proofErr w:type="gramStart"/>
      <w:r w:rsidRPr="00110598">
        <w:t>PDUs;</w:t>
      </w:r>
      <w:proofErr w:type="gramEnd"/>
    </w:p>
    <w:p w14:paraId="19E624B3" w14:textId="77777777" w:rsidR="00740769" w:rsidRPr="00110598" w:rsidRDefault="00740769" w:rsidP="00740769">
      <w:pPr>
        <w:pStyle w:val="B1"/>
      </w:pPr>
      <w:r w:rsidRPr="00110598">
        <w:t>-</w:t>
      </w:r>
      <w:r w:rsidRPr="00110598">
        <w:tab/>
        <w:t xml:space="preserve">for AM DRBs, the PDCP SDUs to be retransmitted according to clause 5.1.2 and clause </w:t>
      </w:r>
      <w:proofErr w:type="gramStart"/>
      <w:r w:rsidRPr="00110598">
        <w:t>5.13;</w:t>
      </w:r>
      <w:proofErr w:type="gramEnd"/>
    </w:p>
    <w:p w14:paraId="2D1A9BA1" w14:textId="77777777" w:rsidR="00740769" w:rsidRPr="00110598" w:rsidRDefault="00740769" w:rsidP="00740769">
      <w:pPr>
        <w:pStyle w:val="B1"/>
      </w:pPr>
      <w:r w:rsidRPr="00110598">
        <w:t>-</w:t>
      </w:r>
      <w:r w:rsidRPr="00110598">
        <w:tab/>
        <w:t>for AM DRBs, the PDCP Data PDUs to be retransmitted according to clause 5.5.</w:t>
      </w:r>
    </w:p>
    <w:p w14:paraId="70D13698" w14:textId="336B6348" w:rsidR="00740769" w:rsidRDefault="00740769" w:rsidP="00740769">
      <w:pPr>
        <w:jc w:val="both"/>
        <w:rPr>
          <w:lang w:eastAsia="ko-KR"/>
        </w:rPr>
      </w:pPr>
      <w:r w:rsidRPr="00F832A1">
        <w:rPr>
          <w:rFonts w:hint="eastAsia"/>
          <w:b/>
          <w:bCs/>
          <w:lang w:eastAsia="ko-KR"/>
        </w:rPr>
        <w:t xml:space="preserve">Proposal </w:t>
      </w:r>
      <w:r>
        <w:rPr>
          <w:rFonts w:hint="eastAsia"/>
          <w:b/>
          <w:bCs/>
          <w:lang w:eastAsia="ko-KR"/>
        </w:rPr>
        <w:t>5</w:t>
      </w:r>
      <w:r w:rsidRPr="00F832A1">
        <w:rPr>
          <w:rFonts w:hint="eastAsia"/>
          <w:b/>
          <w:bCs/>
          <w:lang w:eastAsia="ko-KR"/>
        </w:rPr>
        <w:t>.</w:t>
      </w:r>
      <w:r>
        <w:rPr>
          <w:rFonts w:hint="eastAsia"/>
          <w:lang w:eastAsia="ko-KR"/>
        </w:rPr>
        <w:t xml:space="preserve"> The RLC </w:t>
      </w:r>
      <w:r w:rsidR="00C25351">
        <w:rPr>
          <w:lang w:eastAsia="ko-KR"/>
        </w:rPr>
        <w:t>entity</w:t>
      </w:r>
      <w:r>
        <w:rPr>
          <w:rFonts w:hint="eastAsia"/>
          <w:lang w:eastAsia="ko-KR"/>
        </w:rPr>
        <w:t xml:space="preserve"> should consider followings for delay-reporting RLC data volume calculation associated with </w:t>
      </w:r>
      <w:r w:rsidR="00C25351">
        <w:rPr>
          <w:lang w:eastAsia="ko-KR"/>
        </w:rPr>
        <w:t xml:space="preserve">the </w:t>
      </w:r>
      <w:r>
        <w:rPr>
          <w:rFonts w:hint="eastAsia"/>
          <w:lang w:eastAsia="ko-KR"/>
        </w:rPr>
        <w:t xml:space="preserve">first </w:t>
      </w:r>
      <w:r w:rsidRPr="0037561A">
        <w:rPr>
          <w:b/>
          <w:lang w:eastAsia="ko-KR"/>
        </w:rPr>
        <w:t>configured</w:t>
      </w:r>
      <w:r>
        <w:rPr>
          <w:rFonts w:hint="eastAsia"/>
          <w:lang w:eastAsia="ko-KR"/>
        </w:rPr>
        <w:t xml:space="preserve"> reporting threshold:</w:t>
      </w:r>
    </w:p>
    <w:p w14:paraId="25284D85" w14:textId="77777777" w:rsidR="00740769" w:rsidRDefault="00740769" w:rsidP="0037561A">
      <w:pPr>
        <w:pStyle w:val="ac"/>
        <w:numPr>
          <w:ilvl w:val="0"/>
          <w:numId w:val="4"/>
        </w:numPr>
        <w:ind w:leftChars="0"/>
        <w:jc w:val="both"/>
        <w:rPr>
          <w:lang w:eastAsia="ko-KR"/>
        </w:rPr>
      </w:pPr>
      <w:r>
        <w:rPr>
          <w:lang w:eastAsia="ko-KR"/>
        </w:rPr>
        <w:t>RLC data PDUs that are pending for retransmission (RLC AM).</w:t>
      </w:r>
    </w:p>
    <w:p w14:paraId="1632BB2A" w14:textId="77777777" w:rsidR="00740769" w:rsidRDefault="00740769" w:rsidP="0037561A">
      <w:pPr>
        <w:pStyle w:val="ac"/>
        <w:numPr>
          <w:ilvl w:val="0"/>
          <w:numId w:val="4"/>
        </w:numPr>
        <w:ind w:leftChars="0"/>
        <w:jc w:val="both"/>
        <w:rPr>
          <w:lang w:eastAsia="ko-KR"/>
        </w:rPr>
      </w:pPr>
      <w:r>
        <w:rPr>
          <w:lang w:eastAsia="ko-KR"/>
        </w:rPr>
        <w:t>E</w:t>
      </w:r>
      <w:r>
        <w:rPr>
          <w:rFonts w:hint="eastAsia"/>
          <w:lang w:eastAsia="ko-KR"/>
        </w:rPr>
        <w:t>stimated size of STATUS PDU.</w:t>
      </w:r>
    </w:p>
    <w:p w14:paraId="3342F78D" w14:textId="77777777" w:rsidR="00740769" w:rsidRDefault="00740769" w:rsidP="00740769">
      <w:pPr>
        <w:jc w:val="both"/>
        <w:rPr>
          <w:lang w:eastAsia="ko-KR"/>
        </w:rPr>
      </w:pPr>
      <w:r w:rsidRPr="00822E9B">
        <w:rPr>
          <w:rFonts w:hint="eastAsia"/>
          <w:b/>
          <w:bCs/>
          <w:lang w:eastAsia="ko-KR"/>
        </w:rPr>
        <w:t>Proposal 6.</w:t>
      </w:r>
      <w:r>
        <w:rPr>
          <w:rFonts w:hint="eastAsia"/>
          <w:lang w:eastAsia="ko-KR"/>
        </w:rPr>
        <w:t xml:space="preserve"> If the delay-reporting data volume associated with shortest reporting threshold only includes the PDCP/RLC control PDU and retransmitted data, the remaining time field is set to 0.</w:t>
      </w:r>
    </w:p>
    <w:p w14:paraId="2B1FA607" w14:textId="77777777" w:rsidR="00740769" w:rsidRDefault="00740769" w:rsidP="00740769">
      <w:pPr>
        <w:rPr>
          <w:lang w:eastAsia="ko-KR"/>
        </w:rPr>
      </w:pPr>
      <w:r w:rsidRPr="0053154C">
        <w:rPr>
          <w:rFonts w:hint="eastAsia"/>
          <w:b/>
          <w:bCs/>
          <w:lang w:eastAsia="ko-KR"/>
        </w:rPr>
        <w:t xml:space="preserve">Proposal </w:t>
      </w:r>
      <w:r>
        <w:rPr>
          <w:rFonts w:hint="eastAsia"/>
          <w:b/>
          <w:bCs/>
          <w:lang w:eastAsia="ko-KR"/>
        </w:rPr>
        <w:t>7</w:t>
      </w:r>
      <w:r w:rsidRPr="0053154C">
        <w:rPr>
          <w:rFonts w:hint="eastAsia"/>
          <w:b/>
          <w:bCs/>
          <w:lang w:eastAsia="ko-KR"/>
        </w:rPr>
        <w:t>.</w:t>
      </w:r>
      <w:r w:rsidRPr="0053154C">
        <w:rPr>
          <w:rFonts w:hint="eastAsia"/>
          <w:lang w:eastAsia="ko-KR"/>
        </w:rPr>
        <w:t xml:space="preserve"> When the UE is configured with reporting thresholds for at least one LCG configured </w:t>
      </w:r>
      <w:r w:rsidRPr="0053154C">
        <w:rPr>
          <w:lang w:eastAsia="ko-KR"/>
        </w:rPr>
        <w:t>with</w:t>
      </w:r>
      <w:r w:rsidRPr="0053154C">
        <w:rPr>
          <w:rFonts w:hint="eastAsia"/>
          <w:lang w:eastAsia="ko-KR"/>
        </w:rPr>
        <w:t>, the UE always transmits Rel-19 DSR MAC CE.</w:t>
      </w:r>
    </w:p>
    <w:p w14:paraId="733CD65F" w14:textId="77777777" w:rsidR="004F6A25" w:rsidRDefault="004F6A25" w:rsidP="004F6A25">
      <w:pPr>
        <w:jc w:val="both"/>
        <w:rPr>
          <w:lang w:eastAsia="ko-KR"/>
        </w:rPr>
      </w:pPr>
      <w:r w:rsidRPr="00651ABB">
        <w:rPr>
          <w:rFonts w:hint="eastAsia"/>
          <w:b/>
          <w:bCs/>
          <w:lang w:eastAsia="ko-KR"/>
        </w:rPr>
        <w:t>Proposal 8.</w:t>
      </w:r>
      <w:r>
        <w:rPr>
          <w:rFonts w:hint="eastAsia"/>
          <w:lang w:eastAsia="ko-KR"/>
        </w:rPr>
        <w:t xml:space="preserve"> </w:t>
      </w:r>
      <w:r>
        <w:rPr>
          <w:lang w:eastAsia="ko-KR"/>
        </w:rPr>
        <w:t>Remove “consecutively” from the text “</w:t>
      </w:r>
      <w:r>
        <w:rPr>
          <w:rFonts w:eastAsia="Times New Roman"/>
          <w:bCs/>
          <w:noProof/>
          <w:lang w:eastAsia="ko-KR"/>
        </w:rPr>
        <w:t xml:space="preserve">If an LCG is configured with more than one </w:t>
      </w:r>
      <w:r w:rsidRPr="00F174DA">
        <w:rPr>
          <w:lang w:eastAsia="ko-KR"/>
        </w:rPr>
        <w:t>reporting threshold</w:t>
      </w:r>
      <w:r>
        <w:rPr>
          <w:lang w:eastAsia="ko-KR"/>
        </w:rPr>
        <w:t>, t</w:t>
      </w:r>
      <w:r>
        <w:rPr>
          <w:rFonts w:eastAsia="Times New Roman"/>
          <w:bCs/>
          <w:noProof/>
          <w:lang w:eastAsia="ko-KR"/>
        </w:rPr>
        <w:t xml:space="preserve">he delay status information associated with different </w:t>
      </w:r>
      <w:r w:rsidRPr="001D3A32">
        <w:rPr>
          <w:lang w:eastAsia="ko-KR"/>
        </w:rPr>
        <w:t>reporting thresholds</w:t>
      </w:r>
      <w:r w:rsidRPr="00B11102">
        <w:rPr>
          <w:lang w:eastAsia="ko-KR"/>
        </w:rPr>
        <w:t xml:space="preserve"> </w:t>
      </w:r>
      <w:r>
        <w:rPr>
          <w:rFonts w:eastAsia="Times New Roman"/>
          <w:bCs/>
          <w:noProof/>
          <w:lang w:eastAsia="ko-KR"/>
        </w:rPr>
        <w:t xml:space="preserve">in the LCG should be </w:t>
      </w:r>
      <w:r w:rsidRPr="007B286F">
        <w:rPr>
          <w:rFonts w:eastAsia="Times New Roman"/>
          <w:noProof/>
          <w:lang w:eastAsia="ko-KR"/>
        </w:rPr>
        <w:t xml:space="preserve">reported </w:t>
      </w:r>
      <w:r w:rsidRPr="007B286F">
        <w:rPr>
          <w:rFonts w:eastAsia="Times New Roman"/>
          <w:b/>
          <w:noProof/>
          <w:lang w:eastAsia="ko-KR"/>
        </w:rPr>
        <w:t>consecutively</w:t>
      </w:r>
      <w:r w:rsidRPr="007B286F">
        <w:rPr>
          <w:rFonts w:eastAsia="Times New Roman"/>
          <w:noProof/>
          <w:lang w:eastAsia="ko-KR"/>
        </w:rPr>
        <w:t xml:space="preserve"> in ascending order</w:t>
      </w:r>
      <w:r>
        <w:rPr>
          <w:rFonts w:eastAsia="Times New Roman"/>
          <w:bCs/>
          <w:noProof/>
          <w:lang w:eastAsia="ko-KR"/>
        </w:rPr>
        <w:t xml:space="preserve"> based on the values of </w:t>
      </w:r>
      <w:r w:rsidRPr="001D3A32">
        <w:rPr>
          <w:lang w:eastAsia="ko-KR"/>
        </w:rPr>
        <w:t>the reporting thresholds</w:t>
      </w:r>
      <w:r>
        <w:rPr>
          <w:lang w:eastAsia="ko-KR"/>
        </w:rPr>
        <w:t>”.</w:t>
      </w:r>
    </w:p>
    <w:p w14:paraId="1237CAD6" w14:textId="77777777" w:rsidR="00740769" w:rsidRPr="00651ABB" w:rsidRDefault="00740769" w:rsidP="00740769">
      <w:pPr>
        <w:rPr>
          <w:lang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67C3F9CD" w14:textId="77777777" w:rsidR="00E80E98" w:rsidRDefault="00E80E98" w:rsidP="00E80E98">
      <w:pPr>
        <w:rPr>
          <w:lang w:val="en-US" w:eastAsia="ko-KR"/>
        </w:rPr>
      </w:pPr>
      <w:r>
        <w:rPr>
          <w:rFonts w:hint="eastAsia"/>
          <w:lang w:val="en-US" w:eastAsia="ko-KR"/>
        </w:rPr>
        <w:t xml:space="preserve">[1] </w:t>
      </w:r>
      <w:r w:rsidRPr="008301EC">
        <w:rPr>
          <w:lang w:val="en-US" w:eastAsia="ko-KR"/>
        </w:rPr>
        <w:t>RP-</w:t>
      </w:r>
      <w:r>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645313BF" w14:textId="77777777" w:rsidR="00E80E98" w:rsidRDefault="00E80E98" w:rsidP="00E80E98">
      <w:pPr>
        <w:rPr>
          <w:lang w:val="en-US" w:eastAsia="ko-KR"/>
        </w:rPr>
      </w:pPr>
      <w:r>
        <w:rPr>
          <w:rFonts w:hint="eastAsia"/>
          <w:lang w:val="en-US" w:eastAsia="ko-KR"/>
        </w:rPr>
        <w:t xml:space="preserve">[2] </w:t>
      </w:r>
      <w:r w:rsidRPr="009A2CF0">
        <w:rPr>
          <w:lang w:val="en-US" w:eastAsia="ko-KR"/>
        </w:rPr>
        <w:t>Report of 3GPP TSG RAN WG2 meeting #128</w:t>
      </w:r>
      <w:r>
        <w:rPr>
          <w:rFonts w:hint="eastAsia"/>
          <w:lang w:val="en-US" w:eastAsia="ko-KR"/>
        </w:rPr>
        <w:t xml:space="preserve">, </w:t>
      </w:r>
      <w:r w:rsidRPr="009A2CF0">
        <w:rPr>
          <w:lang w:val="en-US" w:eastAsia="ko-KR"/>
        </w:rPr>
        <w:t>Orlando, USA</w:t>
      </w:r>
      <w:r>
        <w:rPr>
          <w:rFonts w:hint="eastAsia"/>
          <w:lang w:val="en-US" w:eastAsia="ko-KR"/>
        </w:rPr>
        <w:t xml:space="preserve">, </w:t>
      </w:r>
      <w:r w:rsidRPr="009A2CF0">
        <w:rPr>
          <w:lang w:val="en-US" w:eastAsia="ko-KR"/>
        </w:rPr>
        <w:t xml:space="preserve">18 - 22 </w:t>
      </w:r>
      <w:proofErr w:type="gramStart"/>
      <w:r w:rsidRPr="009A2CF0">
        <w:rPr>
          <w:lang w:val="en-US" w:eastAsia="ko-KR"/>
        </w:rPr>
        <w:t>November,</w:t>
      </w:r>
      <w:proofErr w:type="gramEnd"/>
      <w:r w:rsidRPr="009A2CF0">
        <w:rPr>
          <w:lang w:val="en-US" w:eastAsia="ko-KR"/>
        </w:rPr>
        <w:t xml:space="preserve"> 2024</w:t>
      </w:r>
    </w:p>
    <w:p w14:paraId="62298444" w14:textId="77777777" w:rsidR="00E80E98" w:rsidRDefault="00E80E98" w:rsidP="00E80E98">
      <w:pPr>
        <w:rPr>
          <w:lang w:val="en-US" w:eastAsia="ko-KR"/>
        </w:rPr>
      </w:pPr>
      <w:r>
        <w:rPr>
          <w:rFonts w:hint="eastAsia"/>
          <w:lang w:val="en-US" w:eastAsia="ko-KR"/>
        </w:rPr>
        <w:t xml:space="preserve">[3] </w:t>
      </w:r>
      <w:r w:rsidRPr="005705BE">
        <w:rPr>
          <w:lang w:val="en-US" w:eastAsia="ko-KR"/>
        </w:rPr>
        <w:t>R2-2501951</w:t>
      </w:r>
      <w:r>
        <w:rPr>
          <w:rFonts w:hint="eastAsia"/>
          <w:lang w:val="en-US" w:eastAsia="ko-KR"/>
        </w:rPr>
        <w:t xml:space="preserve"> </w:t>
      </w:r>
      <w:r w:rsidRPr="005705BE">
        <w:rPr>
          <w:lang w:val="en-US" w:eastAsia="ko-KR"/>
        </w:rPr>
        <w:t>Discussion of [POST129][</w:t>
      </w:r>
      <w:proofErr w:type="gramStart"/>
      <w:r w:rsidRPr="005705BE">
        <w:rPr>
          <w:lang w:val="en-US" w:eastAsia="ko-KR"/>
        </w:rPr>
        <w:t>511][</w:t>
      </w:r>
      <w:proofErr w:type="gramEnd"/>
      <w:r w:rsidRPr="005705BE">
        <w:rPr>
          <w:lang w:val="en-US" w:eastAsia="ko-KR"/>
        </w:rPr>
        <w:t>XR] PDCP running CR (LGE)</w:t>
      </w:r>
    </w:p>
    <w:p w14:paraId="6DC40489" w14:textId="77777777" w:rsidR="00E80E98" w:rsidRDefault="00E80E98" w:rsidP="00E80E98">
      <w:pPr>
        <w:rPr>
          <w:lang w:eastAsia="ko-KR"/>
        </w:rPr>
      </w:pPr>
      <w:r>
        <w:rPr>
          <w:rFonts w:hint="eastAsia"/>
          <w:lang w:val="en-US" w:eastAsia="ko-KR"/>
        </w:rPr>
        <w:t xml:space="preserve">[4] </w:t>
      </w:r>
      <w:r>
        <w:rPr>
          <w:rFonts w:hint="eastAsia"/>
          <w:lang w:eastAsia="ko-KR"/>
        </w:rPr>
        <w:t xml:space="preserve">R2-2501348 </w:t>
      </w:r>
      <w:r w:rsidRPr="005705BE">
        <w:rPr>
          <w:lang w:eastAsia="ko-KR"/>
        </w:rPr>
        <w:t>Report of [AT129][</w:t>
      </w:r>
      <w:proofErr w:type="gramStart"/>
      <w:r w:rsidRPr="005705BE">
        <w:rPr>
          <w:lang w:eastAsia="ko-KR"/>
        </w:rPr>
        <w:t>504][</w:t>
      </w:r>
      <w:proofErr w:type="gramEnd"/>
      <w:r w:rsidRPr="005705BE">
        <w:rPr>
          <w:lang w:eastAsia="ko-KR"/>
        </w:rPr>
        <w:t>XR] Data volume calculation for DSR</w:t>
      </w:r>
    </w:p>
    <w:p w14:paraId="13EEE1D3" w14:textId="77777777" w:rsidR="00E80E98" w:rsidRDefault="00E80E98" w:rsidP="00E80E98">
      <w:pPr>
        <w:rPr>
          <w:lang w:val="en-US" w:eastAsia="ko-KR"/>
        </w:rPr>
      </w:pPr>
      <w:r>
        <w:rPr>
          <w:rFonts w:hint="eastAsia"/>
          <w:lang w:val="en-US" w:eastAsia="ko-KR"/>
        </w:rPr>
        <w:t xml:space="preserve">[5] </w:t>
      </w:r>
      <w:r w:rsidRPr="00446F47">
        <w:rPr>
          <w:lang w:val="en-US" w:eastAsia="ko-KR"/>
        </w:rPr>
        <w:t>Report of 3GPP TSG RAN WG2 meeting #129</w:t>
      </w:r>
      <w:r>
        <w:rPr>
          <w:rFonts w:hint="eastAsia"/>
          <w:lang w:val="en-US" w:eastAsia="ko-KR"/>
        </w:rPr>
        <w:t xml:space="preserve">, Athens, Greece, 17-21 </w:t>
      </w:r>
      <w:proofErr w:type="gramStart"/>
      <w:r>
        <w:rPr>
          <w:rFonts w:hint="eastAsia"/>
          <w:lang w:val="en-US" w:eastAsia="ko-KR"/>
        </w:rPr>
        <w:t>February,</w:t>
      </w:r>
      <w:proofErr w:type="gramEnd"/>
      <w:r>
        <w:rPr>
          <w:rFonts w:hint="eastAsia"/>
          <w:lang w:val="en-US" w:eastAsia="ko-KR"/>
        </w:rPr>
        <w:t xml:space="preserve"> 2025</w:t>
      </w:r>
    </w:p>
    <w:p w14:paraId="4E5A1E6A" w14:textId="77777777" w:rsidR="00E80E98" w:rsidRDefault="00E80E98" w:rsidP="00E80E98">
      <w:pPr>
        <w:rPr>
          <w:lang w:val="en-US" w:eastAsia="ko-KR"/>
        </w:rPr>
      </w:pPr>
      <w:r>
        <w:rPr>
          <w:rFonts w:hint="eastAsia"/>
          <w:lang w:val="en-US" w:eastAsia="ko-KR"/>
        </w:rPr>
        <w:t xml:space="preserve">[6] </w:t>
      </w:r>
      <w:r w:rsidRPr="00FA504A">
        <w:rPr>
          <w:lang w:val="en-US" w:eastAsia="ko-KR"/>
        </w:rPr>
        <w:t>Draft Report of 3GPP TSG RAN WG2 meeting #127bis</w:t>
      </w:r>
      <w:r>
        <w:rPr>
          <w:rFonts w:hint="eastAsia"/>
          <w:lang w:val="en-US" w:eastAsia="ko-KR"/>
        </w:rPr>
        <w:t xml:space="preserve">, </w:t>
      </w:r>
      <w:r w:rsidRPr="00FA504A">
        <w:rPr>
          <w:lang w:val="en-US" w:eastAsia="ko-KR"/>
        </w:rPr>
        <w:t>Hefei, China</w:t>
      </w:r>
      <w:r>
        <w:rPr>
          <w:rFonts w:hint="eastAsia"/>
          <w:lang w:val="en-US" w:eastAsia="ko-KR"/>
        </w:rPr>
        <w:t xml:space="preserve">, </w:t>
      </w:r>
      <w:r w:rsidRPr="00FA504A">
        <w:rPr>
          <w:lang w:val="en-US" w:eastAsia="ko-KR"/>
        </w:rPr>
        <w:t xml:space="preserve">14 - 18 </w:t>
      </w:r>
      <w:proofErr w:type="gramStart"/>
      <w:r w:rsidRPr="00FA504A">
        <w:rPr>
          <w:lang w:val="en-US" w:eastAsia="ko-KR"/>
        </w:rPr>
        <w:t>October,</w:t>
      </w:r>
      <w:proofErr w:type="gramEnd"/>
      <w:r w:rsidRPr="00FA504A">
        <w:rPr>
          <w:lang w:val="en-US" w:eastAsia="ko-KR"/>
        </w:rPr>
        <w:t xml:space="preserve"> 2024</w:t>
      </w:r>
    </w:p>
    <w:p w14:paraId="2A066719" w14:textId="0FECF7CB" w:rsidR="00B13240" w:rsidRPr="00E80E98" w:rsidRDefault="00B13240">
      <w:pPr>
        <w:spacing w:after="160"/>
        <w:rPr>
          <w:b/>
          <w:bCs/>
          <w:lang w:val="en-US" w:eastAsia="ko-KR"/>
        </w:rPr>
      </w:pPr>
    </w:p>
    <w:sectPr w:rsidR="00B13240" w:rsidRPr="00E80E98">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DDCE4" w14:textId="77777777" w:rsidR="00C70E5E" w:rsidRDefault="00C70E5E">
      <w:pPr>
        <w:spacing w:after="0" w:line="240" w:lineRule="auto"/>
      </w:pPr>
      <w:r>
        <w:separator/>
      </w:r>
    </w:p>
  </w:endnote>
  <w:endnote w:type="continuationSeparator" w:id="0">
    <w:p w14:paraId="3133CC62" w14:textId="77777777" w:rsidR="00C70E5E" w:rsidRDefault="00C70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B6C46FB"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F6A25">
      <w:rPr>
        <w:rStyle w:val="a9"/>
        <w:noProof/>
      </w:rPr>
      <w:t>7</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9835" w14:textId="77777777" w:rsidR="00C70E5E" w:rsidRDefault="00C70E5E">
      <w:pPr>
        <w:spacing w:after="0" w:line="240" w:lineRule="auto"/>
      </w:pPr>
      <w:r>
        <w:separator/>
      </w:r>
    </w:p>
  </w:footnote>
  <w:footnote w:type="continuationSeparator" w:id="0">
    <w:p w14:paraId="3594603A" w14:textId="77777777" w:rsidR="00C70E5E" w:rsidRDefault="00C70E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C545B6"/>
    <w:multiLevelType w:val="hybridMultilevel"/>
    <w:tmpl w:val="B0622A9A"/>
    <w:lvl w:ilvl="0" w:tplc="EBB040A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6D15A5"/>
    <w:multiLevelType w:val="hybridMultilevel"/>
    <w:tmpl w:val="752CA2C8"/>
    <w:lvl w:ilvl="0" w:tplc="492A281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E76BEB"/>
    <w:multiLevelType w:val="multilevel"/>
    <w:tmpl w:val="DFF2F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2915723">
    <w:abstractNumId w:val="6"/>
  </w:num>
  <w:num w:numId="2" w16cid:durableId="16855144">
    <w:abstractNumId w:val="3"/>
  </w:num>
  <w:num w:numId="3" w16cid:durableId="758142788">
    <w:abstractNumId w:val="1"/>
  </w:num>
  <w:num w:numId="4" w16cid:durableId="1424718331">
    <w:abstractNumId w:val="0"/>
  </w:num>
  <w:num w:numId="5" w16cid:durableId="2131974937">
    <w:abstractNumId w:val="2"/>
  </w:num>
  <w:num w:numId="6" w16cid:durableId="346715901">
    <w:abstractNumId w:val="4"/>
  </w:num>
  <w:num w:numId="7" w16cid:durableId="1592930938">
    <w:abstractNumId w:val="7"/>
  </w:num>
  <w:num w:numId="8" w16cid:durableId="17731630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78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7037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8A5"/>
    <w:rsid w:val="00002A21"/>
    <w:rsid w:val="00002BA9"/>
    <w:rsid w:val="00002D0C"/>
    <w:rsid w:val="00006164"/>
    <w:rsid w:val="00006176"/>
    <w:rsid w:val="0000693E"/>
    <w:rsid w:val="00007426"/>
    <w:rsid w:val="00011241"/>
    <w:rsid w:val="0001209C"/>
    <w:rsid w:val="00012423"/>
    <w:rsid w:val="000128DC"/>
    <w:rsid w:val="0001327C"/>
    <w:rsid w:val="0001336C"/>
    <w:rsid w:val="00013596"/>
    <w:rsid w:val="00013CB7"/>
    <w:rsid w:val="00014E04"/>
    <w:rsid w:val="000151DD"/>
    <w:rsid w:val="00016695"/>
    <w:rsid w:val="000217F1"/>
    <w:rsid w:val="00022A81"/>
    <w:rsid w:val="00022B67"/>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5082"/>
    <w:rsid w:val="000660E2"/>
    <w:rsid w:val="0007065E"/>
    <w:rsid w:val="000711C2"/>
    <w:rsid w:val="00073250"/>
    <w:rsid w:val="00076451"/>
    <w:rsid w:val="00077AB4"/>
    <w:rsid w:val="0008387C"/>
    <w:rsid w:val="00083A02"/>
    <w:rsid w:val="00086D64"/>
    <w:rsid w:val="00087870"/>
    <w:rsid w:val="00090ED7"/>
    <w:rsid w:val="00092CB8"/>
    <w:rsid w:val="00092D93"/>
    <w:rsid w:val="000935DE"/>
    <w:rsid w:val="000965B7"/>
    <w:rsid w:val="00096729"/>
    <w:rsid w:val="00096A97"/>
    <w:rsid w:val="00097531"/>
    <w:rsid w:val="000A0A7A"/>
    <w:rsid w:val="000A181B"/>
    <w:rsid w:val="000A4BAE"/>
    <w:rsid w:val="000A4E13"/>
    <w:rsid w:val="000A4FC8"/>
    <w:rsid w:val="000A4FDC"/>
    <w:rsid w:val="000B0EEE"/>
    <w:rsid w:val="000B1452"/>
    <w:rsid w:val="000B4BBA"/>
    <w:rsid w:val="000B4FFE"/>
    <w:rsid w:val="000B6541"/>
    <w:rsid w:val="000C1E80"/>
    <w:rsid w:val="000C37E6"/>
    <w:rsid w:val="000C423A"/>
    <w:rsid w:val="000C6297"/>
    <w:rsid w:val="000D12DF"/>
    <w:rsid w:val="000D32FB"/>
    <w:rsid w:val="000D4C37"/>
    <w:rsid w:val="000D6054"/>
    <w:rsid w:val="000D73DE"/>
    <w:rsid w:val="000D7622"/>
    <w:rsid w:val="000E0BE8"/>
    <w:rsid w:val="000E0FCF"/>
    <w:rsid w:val="000E374B"/>
    <w:rsid w:val="000E3A62"/>
    <w:rsid w:val="000E4810"/>
    <w:rsid w:val="000E6461"/>
    <w:rsid w:val="000F02BE"/>
    <w:rsid w:val="000F130A"/>
    <w:rsid w:val="000F15E3"/>
    <w:rsid w:val="000F195F"/>
    <w:rsid w:val="000F2525"/>
    <w:rsid w:val="000F4717"/>
    <w:rsid w:val="000F4A58"/>
    <w:rsid w:val="000F7B6D"/>
    <w:rsid w:val="00103652"/>
    <w:rsid w:val="00103905"/>
    <w:rsid w:val="00104D1C"/>
    <w:rsid w:val="001074B5"/>
    <w:rsid w:val="0011395D"/>
    <w:rsid w:val="00115811"/>
    <w:rsid w:val="00121D71"/>
    <w:rsid w:val="00121F5F"/>
    <w:rsid w:val="00122576"/>
    <w:rsid w:val="0012263E"/>
    <w:rsid w:val="00122A9E"/>
    <w:rsid w:val="00122EB1"/>
    <w:rsid w:val="00123226"/>
    <w:rsid w:val="00124ADE"/>
    <w:rsid w:val="00124E76"/>
    <w:rsid w:val="001254CB"/>
    <w:rsid w:val="00125750"/>
    <w:rsid w:val="00126A92"/>
    <w:rsid w:val="0013076B"/>
    <w:rsid w:val="0013256D"/>
    <w:rsid w:val="00134D2B"/>
    <w:rsid w:val="00137D00"/>
    <w:rsid w:val="00140270"/>
    <w:rsid w:val="0014169C"/>
    <w:rsid w:val="0014191B"/>
    <w:rsid w:val="00142CCA"/>
    <w:rsid w:val="00157710"/>
    <w:rsid w:val="001601AE"/>
    <w:rsid w:val="001701C2"/>
    <w:rsid w:val="001735FF"/>
    <w:rsid w:val="00173CA4"/>
    <w:rsid w:val="001750BD"/>
    <w:rsid w:val="00177493"/>
    <w:rsid w:val="00177AE6"/>
    <w:rsid w:val="00180550"/>
    <w:rsid w:val="0018274A"/>
    <w:rsid w:val="00183FB8"/>
    <w:rsid w:val="00184904"/>
    <w:rsid w:val="00185915"/>
    <w:rsid w:val="00190FE1"/>
    <w:rsid w:val="00191703"/>
    <w:rsid w:val="00192A43"/>
    <w:rsid w:val="00192BC6"/>
    <w:rsid w:val="00193427"/>
    <w:rsid w:val="00193848"/>
    <w:rsid w:val="00196534"/>
    <w:rsid w:val="001969C2"/>
    <w:rsid w:val="001973C7"/>
    <w:rsid w:val="001A053E"/>
    <w:rsid w:val="001A38E3"/>
    <w:rsid w:val="001A4547"/>
    <w:rsid w:val="001A6471"/>
    <w:rsid w:val="001B48DB"/>
    <w:rsid w:val="001B500E"/>
    <w:rsid w:val="001B5260"/>
    <w:rsid w:val="001B5AB9"/>
    <w:rsid w:val="001C09AC"/>
    <w:rsid w:val="001C0DB4"/>
    <w:rsid w:val="001C0E51"/>
    <w:rsid w:val="001C0EBD"/>
    <w:rsid w:val="001C1D05"/>
    <w:rsid w:val="001C4C6C"/>
    <w:rsid w:val="001C5288"/>
    <w:rsid w:val="001C73D9"/>
    <w:rsid w:val="001C7D23"/>
    <w:rsid w:val="001D0909"/>
    <w:rsid w:val="001D17CF"/>
    <w:rsid w:val="001D325F"/>
    <w:rsid w:val="001D3496"/>
    <w:rsid w:val="001D3EDA"/>
    <w:rsid w:val="001D5A14"/>
    <w:rsid w:val="001D6E56"/>
    <w:rsid w:val="001E3DB5"/>
    <w:rsid w:val="001E45F3"/>
    <w:rsid w:val="001E470E"/>
    <w:rsid w:val="001E583C"/>
    <w:rsid w:val="001E5B66"/>
    <w:rsid w:val="001E5C49"/>
    <w:rsid w:val="001E6087"/>
    <w:rsid w:val="001F174F"/>
    <w:rsid w:val="001F499C"/>
    <w:rsid w:val="001F7A0E"/>
    <w:rsid w:val="001F7A3D"/>
    <w:rsid w:val="001F7B12"/>
    <w:rsid w:val="002006F0"/>
    <w:rsid w:val="00200B9C"/>
    <w:rsid w:val="002030EC"/>
    <w:rsid w:val="00204916"/>
    <w:rsid w:val="00204CE9"/>
    <w:rsid w:val="0020679F"/>
    <w:rsid w:val="00207F9A"/>
    <w:rsid w:val="00213DBC"/>
    <w:rsid w:val="00214068"/>
    <w:rsid w:val="002151F6"/>
    <w:rsid w:val="00215CB0"/>
    <w:rsid w:val="002160D2"/>
    <w:rsid w:val="00216D29"/>
    <w:rsid w:val="00217C95"/>
    <w:rsid w:val="00222F9A"/>
    <w:rsid w:val="0022595A"/>
    <w:rsid w:val="002269BD"/>
    <w:rsid w:val="00227996"/>
    <w:rsid w:val="002305E7"/>
    <w:rsid w:val="00230B70"/>
    <w:rsid w:val="002316EF"/>
    <w:rsid w:val="00231863"/>
    <w:rsid w:val="00234A4F"/>
    <w:rsid w:val="002417BF"/>
    <w:rsid w:val="00241869"/>
    <w:rsid w:val="0024347C"/>
    <w:rsid w:val="00245A7C"/>
    <w:rsid w:val="00252EC7"/>
    <w:rsid w:val="0025357A"/>
    <w:rsid w:val="00256109"/>
    <w:rsid w:val="00256901"/>
    <w:rsid w:val="002575E6"/>
    <w:rsid w:val="002638B0"/>
    <w:rsid w:val="002648C2"/>
    <w:rsid w:val="00264AF6"/>
    <w:rsid w:val="00266DBE"/>
    <w:rsid w:val="00270369"/>
    <w:rsid w:val="0027145D"/>
    <w:rsid w:val="00272E78"/>
    <w:rsid w:val="00273362"/>
    <w:rsid w:val="00273402"/>
    <w:rsid w:val="002736C9"/>
    <w:rsid w:val="0027469C"/>
    <w:rsid w:val="002754B5"/>
    <w:rsid w:val="00275FAA"/>
    <w:rsid w:val="0027621A"/>
    <w:rsid w:val="00277A10"/>
    <w:rsid w:val="00283CB5"/>
    <w:rsid w:val="002848E2"/>
    <w:rsid w:val="0028577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59A7"/>
    <w:rsid w:val="002B760B"/>
    <w:rsid w:val="002B76CE"/>
    <w:rsid w:val="002C2866"/>
    <w:rsid w:val="002C2C8D"/>
    <w:rsid w:val="002C3460"/>
    <w:rsid w:val="002C5D85"/>
    <w:rsid w:val="002D218C"/>
    <w:rsid w:val="002D2F1B"/>
    <w:rsid w:val="002D4996"/>
    <w:rsid w:val="002D5003"/>
    <w:rsid w:val="002D5E3D"/>
    <w:rsid w:val="002D6535"/>
    <w:rsid w:val="002E1F5A"/>
    <w:rsid w:val="002E4C16"/>
    <w:rsid w:val="002E4CBA"/>
    <w:rsid w:val="002E4CE1"/>
    <w:rsid w:val="002E6047"/>
    <w:rsid w:val="002E660A"/>
    <w:rsid w:val="002E7CE1"/>
    <w:rsid w:val="002E7E12"/>
    <w:rsid w:val="002F0D45"/>
    <w:rsid w:val="002F25C3"/>
    <w:rsid w:val="002F448B"/>
    <w:rsid w:val="002F48ED"/>
    <w:rsid w:val="002F4A1D"/>
    <w:rsid w:val="002F67F2"/>
    <w:rsid w:val="002F78E8"/>
    <w:rsid w:val="002F7C6C"/>
    <w:rsid w:val="00300F5A"/>
    <w:rsid w:val="00301399"/>
    <w:rsid w:val="00301B20"/>
    <w:rsid w:val="00301EA0"/>
    <w:rsid w:val="00302C4A"/>
    <w:rsid w:val="0030355B"/>
    <w:rsid w:val="00303CAB"/>
    <w:rsid w:val="00304090"/>
    <w:rsid w:val="003101CE"/>
    <w:rsid w:val="00310580"/>
    <w:rsid w:val="00312715"/>
    <w:rsid w:val="00315634"/>
    <w:rsid w:val="00315B0F"/>
    <w:rsid w:val="003160A7"/>
    <w:rsid w:val="0031679E"/>
    <w:rsid w:val="00321339"/>
    <w:rsid w:val="00321BB7"/>
    <w:rsid w:val="00324276"/>
    <w:rsid w:val="0033242D"/>
    <w:rsid w:val="0033377D"/>
    <w:rsid w:val="00334371"/>
    <w:rsid w:val="00334609"/>
    <w:rsid w:val="00334C88"/>
    <w:rsid w:val="00340BD1"/>
    <w:rsid w:val="00341ECE"/>
    <w:rsid w:val="00342F38"/>
    <w:rsid w:val="00342FFB"/>
    <w:rsid w:val="003435EC"/>
    <w:rsid w:val="0034471C"/>
    <w:rsid w:val="003451BD"/>
    <w:rsid w:val="00345D6C"/>
    <w:rsid w:val="00346DD0"/>
    <w:rsid w:val="00346E45"/>
    <w:rsid w:val="00351EAB"/>
    <w:rsid w:val="00352F36"/>
    <w:rsid w:val="00353440"/>
    <w:rsid w:val="00354473"/>
    <w:rsid w:val="003551B5"/>
    <w:rsid w:val="00356332"/>
    <w:rsid w:val="00357E72"/>
    <w:rsid w:val="00360095"/>
    <w:rsid w:val="003610C5"/>
    <w:rsid w:val="0036150F"/>
    <w:rsid w:val="00361FA1"/>
    <w:rsid w:val="003620AB"/>
    <w:rsid w:val="0036392D"/>
    <w:rsid w:val="003649E8"/>
    <w:rsid w:val="00365B41"/>
    <w:rsid w:val="00365E16"/>
    <w:rsid w:val="003716EE"/>
    <w:rsid w:val="00373F21"/>
    <w:rsid w:val="0037561A"/>
    <w:rsid w:val="003760F2"/>
    <w:rsid w:val="0037799E"/>
    <w:rsid w:val="0038049F"/>
    <w:rsid w:val="0038069B"/>
    <w:rsid w:val="00380BFA"/>
    <w:rsid w:val="0038123C"/>
    <w:rsid w:val="00382281"/>
    <w:rsid w:val="003824E6"/>
    <w:rsid w:val="00382AF6"/>
    <w:rsid w:val="00382FDC"/>
    <w:rsid w:val="003834EC"/>
    <w:rsid w:val="003879C8"/>
    <w:rsid w:val="00390FB2"/>
    <w:rsid w:val="00392BE4"/>
    <w:rsid w:val="00392DDF"/>
    <w:rsid w:val="003A03FE"/>
    <w:rsid w:val="003A0996"/>
    <w:rsid w:val="003A14C5"/>
    <w:rsid w:val="003A1FAF"/>
    <w:rsid w:val="003A2A27"/>
    <w:rsid w:val="003A322A"/>
    <w:rsid w:val="003A7427"/>
    <w:rsid w:val="003A7D9B"/>
    <w:rsid w:val="003B374D"/>
    <w:rsid w:val="003B4FA4"/>
    <w:rsid w:val="003B522E"/>
    <w:rsid w:val="003B54C1"/>
    <w:rsid w:val="003B6337"/>
    <w:rsid w:val="003B72E6"/>
    <w:rsid w:val="003B7FCA"/>
    <w:rsid w:val="003C0BF4"/>
    <w:rsid w:val="003C17AD"/>
    <w:rsid w:val="003C658D"/>
    <w:rsid w:val="003D07A3"/>
    <w:rsid w:val="003D09BF"/>
    <w:rsid w:val="003D2D25"/>
    <w:rsid w:val="003D356D"/>
    <w:rsid w:val="003D3875"/>
    <w:rsid w:val="003D3F63"/>
    <w:rsid w:val="003D492E"/>
    <w:rsid w:val="003D5715"/>
    <w:rsid w:val="003D6649"/>
    <w:rsid w:val="003D6DF2"/>
    <w:rsid w:val="003D7DC7"/>
    <w:rsid w:val="003E010A"/>
    <w:rsid w:val="003E3B3F"/>
    <w:rsid w:val="003E4848"/>
    <w:rsid w:val="003E5A2B"/>
    <w:rsid w:val="003E6828"/>
    <w:rsid w:val="003E688D"/>
    <w:rsid w:val="003F097C"/>
    <w:rsid w:val="003F2039"/>
    <w:rsid w:val="003F3682"/>
    <w:rsid w:val="003F36E5"/>
    <w:rsid w:val="003F7883"/>
    <w:rsid w:val="00405FF8"/>
    <w:rsid w:val="00406295"/>
    <w:rsid w:val="0041090B"/>
    <w:rsid w:val="00410AAD"/>
    <w:rsid w:val="00412142"/>
    <w:rsid w:val="00414C60"/>
    <w:rsid w:val="004167C8"/>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40843"/>
    <w:rsid w:val="00440D77"/>
    <w:rsid w:val="00440D8D"/>
    <w:rsid w:val="00441B39"/>
    <w:rsid w:val="00446D32"/>
    <w:rsid w:val="00447B2C"/>
    <w:rsid w:val="004504A3"/>
    <w:rsid w:val="00454700"/>
    <w:rsid w:val="00455FE3"/>
    <w:rsid w:val="00456ED7"/>
    <w:rsid w:val="00460B8E"/>
    <w:rsid w:val="00461597"/>
    <w:rsid w:val="00461E2B"/>
    <w:rsid w:val="00461FEA"/>
    <w:rsid w:val="00463535"/>
    <w:rsid w:val="00463DB8"/>
    <w:rsid w:val="00464EBE"/>
    <w:rsid w:val="004656BF"/>
    <w:rsid w:val="004672D7"/>
    <w:rsid w:val="00467442"/>
    <w:rsid w:val="00474268"/>
    <w:rsid w:val="00476771"/>
    <w:rsid w:val="0048062C"/>
    <w:rsid w:val="004814AE"/>
    <w:rsid w:val="00486718"/>
    <w:rsid w:val="004875A6"/>
    <w:rsid w:val="004905E0"/>
    <w:rsid w:val="00491D13"/>
    <w:rsid w:val="004922E9"/>
    <w:rsid w:val="0049378A"/>
    <w:rsid w:val="0049524A"/>
    <w:rsid w:val="0049561A"/>
    <w:rsid w:val="0049692C"/>
    <w:rsid w:val="004A3D4E"/>
    <w:rsid w:val="004A5BF5"/>
    <w:rsid w:val="004A7131"/>
    <w:rsid w:val="004B1522"/>
    <w:rsid w:val="004B232D"/>
    <w:rsid w:val="004C303B"/>
    <w:rsid w:val="004C7D7F"/>
    <w:rsid w:val="004D08B3"/>
    <w:rsid w:val="004D14A1"/>
    <w:rsid w:val="004D1690"/>
    <w:rsid w:val="004D1FB5"/>
    <w:rsid w:val="004D472C"/>
    <w:rsid w:val="004D7C5C"/>
    <w:rsid w:val="004E00D3"/>
    <w:rsid w:val="004E17B0"/>
    <w:rsid w:val="004E2ACA"/>
    <w:rsid w:val="004E5C3D"/>
    <w:rsid w:val="004E65EF"/>
    <w:rsid w:val="004E67BF"/>
    <w:rsid w:val="004E72D3"/>
    <w:rsid w:val="004F08D0"/>
    <w:rsid w:val="004F1AAD"/>
    <w:rsid w:val="004F1E41"/>
    <w:rsid w:val="004F6A25"/>
    <w:rsid w:val="004F6F61"/>
    <w:rsid w:val="004F6F91"/>
    <w:rsid w:val="005008D2"/>
    <w:rsid w:val="005017A4"/>
    <w:rsid w:val="005019C4"/>
    <w:rsid w:val="00502196"/>
    <w:rsid w:val="00504E94"/>
    <w:rsid w:val="00507764"/>
    <w:rsid w:val="005149E4"/>
    <w:rsid w:val="00514E29"/>
    <w:rsid w:val="00515770"/>
    <w:rsid w:val="0051760D"/>
    <w:rsid w:val="005241BB"/>
    <w:rsid w:val="005247DF"/>
    <w:rsid w:val="00526157"/>
    <w:rsid w:val="005264C4"/>
    <w:rsid w:val="0053013B"/>
    <w:rsid w:val="0053154C"/>
    <w:rsid w:val="00531855"/>
    <w:rsid w:val="00533D9D"/>
    <w:rsid w:val="005349B3"/>
    <w:rsid w:val="00535661"/>
    <w:rsid w:val="00542A94"/>
    <w:rsid w:val="00550345"/>
    <w:rsid w:val="005520F2"/>
    <w:rsid w:val="00552796"/>
    <w:rsid w:val="005545E2"/>
    <w:rsid w:val="00560250"/>
    <w:rsid w:val="00561A0C"/>
    <w:rsid w:val="00562D8C"/>
    <w:rsid w:val="005636C1"/>
    <w:rsid w:val="00564A9C"/>
    <w:rsid w:val="0056576E"/>
    <w:rsid w:val="005670E2"/>
    <w:rsid w:val="0056738E"/>
    <w:rsid w:val="00567390"/>
    <w:rsid w:val="00572BB1"/>
    <w:rsid w:val="00573E26"/>
    <w:rsid w:val="00574307"/>
    <w:rsid w:val="00575528"/>
    <w:rsid w:val="00575D04"/>
    <w:rsid w:val="0057753F"/>
    <w:rsid w:val="00577D72"/>
    <w:rsid w:val="005835D7"/>
    <w:rsid w:val="00583A61"/>
    <w:rsid w:val="005842AE"/>
    <w:rsid w:val="00586FB8"/>
    <w:rsid w:val="0059034D"/>
    <w:rsid w:val="0059197B"/>
    <w:rsid w:val="005946A6"/>
    <w:rsid w:val="005963FE"/>
    <w:rsid w:val="00597595"/>
    <w:rsid w:val="00597C87"/>
    <w:rsid w:val="005A1100"/>
    <w:rsid w:val="005A2ED9"/>
    <w:rsid w:val="005A34E8"/>
    <w:rsid w:val="005A3923"/>
    <w:rsid w:val="005A3A7E"/>
    <w:rsid w:val="005A4CC2"/>
    <w:rsid w:val="005A6F0B"/>
    <w:rsid w:val="005A703A"/>
    <w:rsid w:val="005A7EDF"/>
    <w:rsid w:val="005B3B46"/>
    <w:rsid w:val="005B4BDF"/>
    <w:rsid w:val="005B51C7"/>
    <w:rsid w:val="005B6230"/>
    <w:rsid w:val="005B6541"/>
    <w:rsid w:val="005C0D1B"/>
    <w:rsid w:val="005C0FD9"/>
    <w:rsid w:val="005C212F"/>
    <w:rsid w:val="005C42C4"/>
    <w:rsid w:val="005D0FC7"/>
    <w:rsid w:val="005D24F5"/>
    <w:rsid w:val="005D48EF"/>
    <w:rsid w:val="005D69EB"/>
    <w:rsid w:val="005E1671"/>
    <w:rsid w:val="005E4B50"/>
    <w:rsid w:val="005E79E8"/>
    <w:rsid w:val="005F058D"/>
    <w:rsid w:val="005F68E6"/>
    <w:rsid w:val="005F789A"/>
    <w:rsid w:val="006015AC"/>
    <w:rsid w:val="00602213"/>
    <w:rsid w:val="0060343D"/>
    <w:rsid w:val="00604B19"/>
    <w:rsid w:val="006075E2"/>
    <w:rsid w:val="00611BB6"/>
    <w:rsid w:val="00613F29"/>
    <w:rsid w:val="006151B4"/>
    <w:rsid w:val="00615A62"/>
    <w:rsid w:val="00617024"/>
    <w:rsid w:val="00617A06"/>
    <w:rsid w:val="00620652"/>
    <w:rsid w:val="00620B09"/>
    <w:rsid w:val="00620BA4"/>
    <w:rsid w:val="00621104"/>
    <w:rsid w:val="00621B2B"/>
    <w:rsid w:val="006224E7"/>
    <w:rsid w:val="00624153"/>
    <w:rsid w:val="006241A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391A"/>
    <w:rsid w:val="0064554A"/>
    <w:rsid w:val="006464D8"/>
    <w:rsid w:val="00646BB3"/>
    <w:rsid w:val="00646D36"/>
    <w:rsid w:val="00647D14"/>
    <w:rsid w:val="00650F4C"/>
    <w:rsid w:val="00651ABB"/>
    <w:rsid w:val="00651F4B"/>
    <w:rsid w:val="00652DB7"/>
    <w:rsid w:val="00653B78"/>
    <w:rsid w:val="0065402E"/>
    <w:rsid w:val="006559AD"/>
    <w:rsid w:val="00656E5D"/>
    <w:rsid w:val="006612BC"/>
    <w:rsid w:val="00661503"/>
    <w:rsid w:val="0066434C"/>
    <w:rsid w:val="006670B5"/>
    <w:rsid w:val="006677EE"/>
    <w:rsid w:val="00675D02"/>
    <w:rsid w:val="0067653E"/>
    <w:rsid w:val="00677FF6"/>
    <w:rsid w:val="00680920"/>
    <w:rsid w:val="00682986"/>
    <w:rsid w:val="006829E4"/>
    <w:rsid w:val="00682E51"/>
    <w:rsid w:val="00684104"/>
    <w:rsid w:val="006845FC"/>
    <w:rsid w:val="0068547F"/>
    <w:rsid w:val="0068590A"/>
    <w:rsid w:val="00686FFA"/>
    <w:rsid w:val="006911C3"/>
    <w:rsid w:val="0069261D"/>
    <w:rsid w:val="00692CB8"/>
    <w:rsid w:val="006935FE"/>
    <w:rsid w:val="00696034"/>
    <w:rsid w:val="00696843"/>
    <w:rsid w:val="00696E38"/>
    <w:rsid w:val="00697110"/>
    <w:rsid w:val="006976DD"/>
    <w:rsid w:val="006A048A"/>
    <w:rsid w:val="006A09B8"/>
    <w:rsid w:val="006A0D6F"/>
    <w:rsid w:val="006A2241"/>
    <w:rsid w:val="006A2C1A"/>
    <w:rsid w:val="006A5666"/>
    <w:rsid w:val="006A573A"/>
    <w:rsid w:val="006A7043"/>
    <w:rsid w:val="006B0034"/>
    <w:rsid w:val="006B32A6"/>
    <w:rsid w:val="006B4138"/>
    <w:rsid w:val="006B54CF"/>
    <w:rsid w:val="006B6917"/>
    <w:rsid w:val="006B70E6"/>
    <w:rsid w:val="006B79C5"/>
    <w:rsid w:val="006B7DC8"/>
    <w:rsid w:val="006C0B98"/>
    <w:rsid w:val="006C4B8A"/>
    <w:rsid w:val="006C567B"/>
    <w:rsid w:val="006C6D98"/>
    <w:rsid w:val="006C7E57"/>
    <w:rsid w:val="006D090E"/>
    <w:rsid w:val="006D1831"/>
    <w:rsid w:val="006D57DA"/>
    <w:rsid w:val="006D68B8"/>
    <w:rsid w:val="006E1365"/>
    <w:rsid w:val="006E1A58"/>
    <w:rsid w:val="006E2F56"/>
    <w:rsid w:val="006E317C"/>
    <w:rsid w:val="006E322F"/>
    <w:rsid w:val="006E3CAD"/>
    <w:rsid w:val="006F2F0B"/>
    <w:rsid w:val="006F3382"/>
    <w:rsid w:val="006F527C"/>
    <w:rsid w:val="006F6A09"/>
    <w:rsid w:val="006F6DE8"/>
    <w:rsid w:val="007014C5"/>
    <w:rsid w:val="0070285E"/>
    <w:rsid w:val="00705B0A"/>
    <w:rsid w:val="00711534"/>
    <w:rsid w:val="00711BF3"/>
    <w:rsid w:val="007122B8"/>
    <w:rsid w:val="007123BB"/>
    <w:rsid w:val="007178F3"/>
    <w:rsid w:val="007238D5"/>
    <w:rsid w:val="00723C0E"/>
    <w:rsid w:val="00723F1D"/>
    <w:rsid w:val="00724CAE"/>
    <w:rsid w:val="00724D02"/>
    <w:rsid w:val="00727881"/>
    <w:rsid w:val="00727B4E"/>
    <w:rsid w:val="00731615"/>
    <w:rsid w:val="0073192B"/>
    <w:rsid w:val="00733450"/>
    <w:rsid w:val="00735222"/>
    <w:rsid w:val="0074057B"/>
    <w:rsid w:val="00740769"/>
    <w:rsid w:val="0074145C"/>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609A"/>
    <w:rsid w:val="0076633A"/>
    <w:rsid w:val="00767413"/>
    <w:rsid w:val="00771217"/>
    <w:rsid w:val="00772391"/>
    <w:rsid w:val="00773003"/>
    <w:rsid w:val="00773592"/>
    <w:rsid w:val="00773D02"/>
    <w:rsid w:val="00773E2B"/>
    <w:rsid w:val="00777245"/>
    <w:rsid w:val="00777379"/>
    <w:rsid w:val="00777C86"/>
    <w:rsid w:val="00780DF0"/>
    <w:rsid w:val="007860B4"/>
    <w:rsid w:val="00786982"/>
    <w:rsid w:val="00787D8E"/>
    <w:rsid w:val="00794C77"/>
    <w:rsid w:val="00794D38"/>
    <w:rsid w:val="00794E6E"/>
    <w:rsid w:val="00795610"/>
    <w:rsid w:val="0079633F"/>
    <w:rsid w:val="007A1262"/>
    <w:rsid w:val="007A45A3"/>
    <w:rsid w:val="007A4E4A"/>
    <w:rsid w:val="007A6B22"/>
    <w:rsid w:val="007B09D2"/>
    <w:rsid w:val="007B2B79"/>
    <w:rsid w:val="007B31F4"/>
    <w:rsid w:val="007B4D21"/>
    <w:rsid w:val="007B5119"/>
    <w:rsid w:val="007B6755"/>
    <w:rsid w:val="007B7D97"/>
    <w:rsid w:val="007C1B7B"/>
    <w:rsid w:val="007C1FA4"/>
    <w:rsid w:val="007C5A5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DED"/>
    <w:rsid w:val="00812F66"/>
    <w:rsid w:val="008141F4"/>
    <w:rsid w:val="0081425D"/>
    <w:rsid w:val="0081579A"/>
    <w:rsid w:val="00816BA6"/>
    <w:rsid w:val="00817599"/>
    <w:rsid w:val="008178AE"/>
    <w:rsid w:val="008179F5"/>
    <w:rsid w:val="0082027C"/>
    <w:rsid w:val="00820C10"/>
    <w:rsid w:val="00820FC4"/>
    <w:rsid w:val="008229ED"/>
    <w:rsid w:val="00822E9B"/>
    <w:rsid w:val="0082419F"/>
    <w:rsid w:val="008266D3"/>
    <w:rsid w:val="00827F64"/>
    <w:rsid w:val="008301EC"/>
    <w:rsid w:val="008327EB"/>
    <w:rsid w:val="00832F6E"/>
    <w:rsid w:val="00835AA3"/>
    <w:rsid w:val="008369F4"/>
    <w:rsid w:val="00836D6F"/>
    <w:rsid w:val="00837B99"/>
    <w:rsid w:val="00842821"/>
    <w:rsid w:val="00842872"/>
    <w:rsid w:val="008436A7"/>
    <w:rsid w:val="00844909"/>
    <w:rsid w:val="00844AC7"/>
    <w:rsid w:val="00844C32"/>
    <w:rsid w:val="008469CE"/>
    <w:rsid w:val="00850E52"/>
    <w:rsid w:val="00851E66"/>
    <w:rsid w:val="008528F8"/>
    <w:rsid w:val="0085298D"/>
    <w:rsid w:val="008556C6"/>
    <w:rsid w:val="0085653C"/>
    <w:rsid w:val="00856A8D"/>
    <w:rsid w:val="00860E0C"/>
    <w:rsid w:val="008644B1"/>
    <w:rsid w:val="00865E48"/>
    <w:rsid w:val="00867331"/>
    <w:rsid w:val="00867802"/>
    <w:rsid w:val="008700EC"/>
    <w:rsid w:val="00872B5A"/>
    <w:rsid w:val="00873B5F"/>
    <w:rsid w:val="00874897"/>
    <w:rsid w:val="00876941"/>
    <w:rsid w:val="00876DF2"/>
    <w:rsid w:val="008809C1"/>
    <w:rsid w:val="0088264C"/>
    <w:rsid w:val="0088574E"/>
    <w:rsid w:val="00886286"/>
    <w:rsid w:val="00891264"/>
    <w:rsid w:val="00891332"/>
    <w:rsid w:val="00891ECA"/>
    <w:rsid w:val="00895C23"/>
    <w:rsid w:val="008A01D9"/>
    <w:rsid w:val="008A5598"/>
    <w:rsid w:val="008A63C1"/>
    <w:rsid w:val="008B02A3"/>
    <w:rsid w:val="008B3419"/>
    <w:rsid w:val="008B3FEB"/>
    <w:rsid w:val="008B4096"/>
    <w:rsid w:val="008B41F4"/>
    <w:rsid w:val="008B51F4"/>
    <w:rsid w:val="008B5B13"/>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768"/>
    <w:rsid w:val="00910BDE"/>
    <w:rsid w:val="00910D52"/>
    <w:rsid w:val="0091171D"/>
    <w:rsid w:val="00913B0E"/>
    <w:rsid w:val="0091633F"/>
    <w:rsid w:val="00916B21"/>
    <w:rsid w:val="0091791D"/>
    <w:rsid w:val="00917E87"/>
    <w:rsid w:val="00920D07"/>
    <w:rsid w:val="0092132E"/>
    <w:rsid w:val="009260A7"/>
    <w:rsid w:val="0092703A"/>
    <w:rsid w:val="00930447"/>
    <w:rsid w:val="009304FB"/>
    <w:rsid w:val="0093199D"/>
    <w:rsid w:val="009330EF"/>
    <w:rsid w:val="00934B8A"/>
    <w:rsid w:val="0093578D"/>
    <w:rsid w:val="00935AFB"/>
    <w:rsid w:val="00935D9B"/>
    <w:rsid w:val="009363C1"/>
    <w:rsid w:val="0094146B"/>
    <w:rsid w:val="00942C96"/>
    <w:rsid w:val="00943FA5"/>
    <w:rsid w:val="00944AA7"/>
    <w:rsid w:val="0094589C"/>
    <w:rsid w:val="00945940"/>
    <w:rsid w:val="00945EDA"/>
    <w:rsid w:val="0094610C"/>
    <w:rsid w:val="00946BAE"/>
    <w:rsid w:val="00947009"/>
    <w:rsid w:val="009510E7"/>
    <w:rsid w:val="00951626"/>
    <w:rsid w:val="00954BAA"/>
    <w:rsid w:val="009568C8"/>
    <w:rsid w:val="00960CBE"/>
    <w:rsid w:val="009616DF"/>
    <w:rsid w:val="00961E03"/>
    <w:rsid w:val="00961EBB"/>
    <w:rsid w:val="0096248C"/>
    <w:rsid w:val="009626C6"/>
    <w:rsid w:val="009628C5"/>
    <w:rsid w:val="00963330"/>
    <w:rsid w:val="00963815"/>
    <w:rsid w:val="00964BEE"/>
    <w:rsid w:val="00964EA0"/>
    <w:rsid w:val="00965B26"/>
    <w:rsid w:val="00967300"/>
    <w:rsid w:val="00970F4C"/>
    <w:rsid w:val="00971B32"/>
    <w:rsid w:val="00973071"/>
    <w:rsid w:val="00973998"/>
    <w:rsid w:val="009749DC"/>
    <w:rsid w:val="009751D4"/>
    <w:rsid w:val="009755A9"/>
    <w:rsid w:val="00976900"/>
    <w:rsid w:val="00981720"/>
    <w:rsid w:val="009836FC"/>
    <w:rsid w:val="00983811"/>
    <w:rsid w:val="0098465D"/>
    <w:rsid w:val="00987A53"/>
    <w:rsid w:val="00987D8D"/>
    <w:rsid w:val="00991BF4"/>
    <w:rsid w:val="00991F7A"/>
    <w:rsid w:val="00992BE6"/>
    <w:rsid w:val="00992BFD"/>
    <w:rsid w:val="00994482"/>
    <w:rsid w:val="00994729"/>
    <w:rsid w:val="00995FD6"/>
    <w:rsid w:val="0099740C"/>
    <w:rsid w:val="009A1516"/>
    <w:rsid w:val="009A2219"/>
    <w:rsid w:val="009A2C84"/>
    <w:rsid w:val="009A2CF0"/>
    <w:rsid w:val="009A3838"/>
    <w:rsid w:val="009A3C89"/>
    <w:rsid w:val="009A5A81"/>
    <w:rsid w:val="009A6ADB"/>
    <w:rsid w:val="009A6DAA"/>
    <w:rsid w:val="009A796A"/>
    <w:rsid w:val="009B141C"/>
    <w:rsid w:val="009B1EF1"/>
    <w:rsid w:val="009B2C0C"/>
    <w:rsid w:val="009B360D"/>
    <w:rsid w:val="009B4456"/>
    <w:rsid w:val="009B5BE5"/>
    <w:rsid w:val="009B5F59"/>
    <w:rsid w:val="009B65A5"/>
    <w:rsid w:val="009B69BD"/>
    <w:rsid w:val="009C0978"/>
    <w:rsid w:val="009C0CB0"/>
    <w:rsid w:val="009C0F5D"/>
    <w:rsid w:val="009C1D24"/>
    <w:rsid w:val="009C2C41"/>
    <w:rsid w:val="009C3365"/>
    <w:rsid w:val="009C451A"/>
    <w:rsid w:val="009C79A3"/>
    <w:rsid w:val="009D0F74"/>
    <w:rsid w:val="009D4890"/>
    <w:rsid w:val="009D5145"/>
    <w:rsid w:val="009D5F2B"/>
    <w:rsid w:val="009D7E1E"/>
    <w:rsid w:val="009E0025"/>
    <w:rsid w:val="009E0ABB"/>
    <w:rsid w:val="009E169A"/>
    <w:rsid w:val="009E1A3B"/>
    <w:rsid w:val="009E2527"/>
    <w:rsid w:val="009E5E13"/>
    <w:rsid w:val="009E733D"/>
    <w:rsid w:val="009F1417"/>
    <w:rsid w:val="009F1F2E"/>
    <w:rsid w:val="009F2A27"/>
    <w:rsid w:val="009F3EC0"/>
    <w:rsid w:val="009F6164"/>
    <w:rsid w:val="009F62C0"/>
    <w:rsid w:val="00A01589"/>
    <w:rsid w:val="00A035D7"/>
    <w:rsid w:val="00A102DE"/>
    <w:rsid w:val="00A11BAB"/>
    <w:rsid w:val="00A120DF"/>
    <w:rsid w:val="00A16714"/>
    <w:rsid w:val="00A23211"/>
    <w:rsid w:val="00A238A3"/>
    <w:rsid w:val="00A23BEA"/>
    <w:rsid w:val="00A25175"/>
    <w:rsid w:val="00A26C82"/>
    <w:rsid w:val="00A30964"/>
    <w:rsid w:val="00A30F49"/>
    <w:rsid w:val="00A310D2"/>
    <w:rsid w:val="00A31115"/>
    <w:rsid w:val="00A328FA"/>
    <w:rsid w:val="00A3480F"/>
    <w:rsid w:val="00A40A5B"/>
    <w:rsid w:val="00A4180C"/>
    <w:rsid w:val="00A4285C"/>
    <w:rsid w:val="00A429D6"/>
    <w:rsid w:val="00A436BE"/>
    <w:rsid w:val="00A46E34"/>
    <w:rsid w:val="00A47245"/>
    <w:rsid w:val="00A47DFA"/>
    <w:rsid w:val="00A506EC"/>
    <w:rsid w:val="00A50AA7"/>
    <w:rsid w:val="00A51280"/>
    <w:rsid w:val="00A52452"/>
    <w:rsid w:val="00A5321C"/>
    <w:rsid w:val="00A539CE"/>
    <w:rsid w:val="00A554EC"/>
    <w:rsid w:val="00A55BB8"/>
    <w:rsid w:val="00A56597"/>
    <w:rsid w:val="00A6044E"/>
    <w:rsid w:val="00A60B1E"/>
    <w:rsid w:val="00A625C6"/>
    <w:rsid w:val="00A6352E"/>
    <w:rsid w:val="00A63ED8"/>
    <w:rsid w:val="00A67C6C"/>
    <w:rsid w:val="00A76FE9"/>
    <w:rsid w:val="00A770DA"/>
    <w:rsid w:val="00A838E1"/>
    <w:rsid w:val="00A84734"/>
    <w:rsid w:val="00A84E94"/>
    <w:rsid w:val="00A84FDF"/>
    <w:rsid w:val="00A91957"/>
    <w:rsid w:val="00A94720"/>
    <w:rsid w:val="00A95CC5"/>
    <w:rsid w:val="00A971DC"/>
    <w:rsid w:val="00A97D05"/>
    <w:rsid w:val="00AA4C95"/>
    <w:rsid w:val="00AA544A"/>
    <w:rsid w:val="00AA562F"/>
    <w:rsid w:val="00AA69E3"/>
    <w:rsid w:val="00AA6A1F"/>
    <w:rsid w:val="00AA7568"/>
    <w:rsid w:val="00AA7603"/>
    <w:rsid w:val="00AB0592"/>
    <w:rsid w:val="00AB18AF"/>
    <w:rsid w:val="00AB2DCC"/>
    <w:rsid w:val="00AB3CBF"/>
    <w:rsid w:val="00AB445E"/>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4093"/>
    <w:rsid w:val="00AD6478"/>
    <w:rsid w:val="00AD757D"/>
    <w:rsid w:val="00AD75CD"/>
    <w:rsid w:val="00AD7830"/>
    <w:rsid w:val="00AE011B"/>
    <w:rsid w:val="00AE1232"/>
    <w:rsid w:val="00AE3985"/>
    <w:rsid w:val="00AE5085"/>
    <w:rsid w:val="00AE6D6B"/>
    <w:rsid w:val="00AE6D8C"/>
    <w:rsid w:val="00AF2836"/>
    <w:rsid w:val="00AF2DAB"/>
    <w:rsid w:val="00AF48D5"/>
    <w:rsid w:val="00AF524D"/>
    <w:rsid w:val="00B004BF"/>
    <w:rsid w:val="00B04ADE"/>
    <w:rsid w:val="00B0599F"/>
    <w:rsid w:val="00B05C9C"/>
    <w:rsid w:val="00B05CCE"/>
    <w:rsid w:val="00B066B3"/>
    <w:rsid w:val="00B124C1"/>
    <w:rsid w:val="00B12ABF"/>
    <w:rsid w:val="00B13240"/>
    <w:rsid w:val="00B134E4"/>
    <w:rsid w:val="00B14FA7"/>
    <w:rsid w:val="00B16705"/>
    <w:rsid w:val="00B2015E"/>
    <w:rsid w:val="00B202F1"/>
    <w:rsid w:val="00B23A44"/>
    <w:rsid w:val="00B23C6F"/>
    <w:rsid w:val="00B23CBA"/>
    <w:rsid w:val="00B245BD"/>
    <w:rsid w:val="00B254DC"/>
    <w:rsid w:val="00B255A9"/>
    <w:rsid w:val="00B26E07"/>
    <w:rsid w:val="00B308A2"/>
    <w:rsid w:val="00B3176E"/>
    <w:rsid w:val="00B31FB2"/>
    <w:rsid w:val="00B321FF"/>
    <w:rsid w:val="00B322B2"/>
    <w:rsid w:val="00B33A58"/>
    <w:rsid w:val="00B35341"/>
    <w:rsid w:val="00B37088"/>
    <w:rsid w:val="00B37A19"/>
    <w:rsid w:val="00B4091B"/>
    <w:rsid w:val="00B40935"/>
    <w:rsid w:val="00B431B0"/>
    <w:rsid w:val="00B4394D"/>
    <w:rsid w:val="00B44907"/>
    <w:rsid w:val="00B46384"/>
    <w:rsid w:val="00B527FA"/>
    <w:rsid w:val="00B53E17"/>
    <w:rsid w:val="00B55082"/>
    <w:rsid w:val="00B6406D"/>
    <w:rsid w:val="00B648D6"/>
    <w:rsid w:val="00B66BFA"/>
    <w:rsid w:val="00B66CB1"/>
    <w:rsid w:val="00B67F86"/>
    <w:rsid w:val="00B67F87"/>
    <w:rsid w:val="00B701EE"/>
    <w:rsid w:val="00B72B7D"/>
    <w:rsid w:val="00B73168"/>
    <w:rsid w:val="00B746C4"/>
    <w:rsid w:val="00B75E1B"/>
    <w:rsid w:val="00B75E5F"/>
    <w:rsid w:val="00B77FA5"/>
    <w:rsid w:val="00B83F31"/>
    <w:rsid w:val="00B86BDC"/>
    <w:rsid w:val="00B90A9C"/>
    <w:rsid w:val="00B9186B"/>
    <w:rsid w:val="00B91B3C"/>
    <w:rsid w:val="00B93C9F"/>
    <w:rsid w:val="00B93FF9"/>
    <w:rsid w:val="00B950C4"/>
    <w:rsid w:val="00B963FE"/>
    <w:rsid w:val="00B97FD6"/>
    <w:rsid w:val="00BA025C"/>
    <w:rsid w:val="00BA06BA"/>
    <w:rsid w:val="00BA193C"/>
    <w:rsid w:val="00BA1B64"/>
    <w:rsid w:val="00BA24FA"/>
    <w:rsid w:val="00BA483E"/>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1865"/>
    <w:rsid w:val="00BE244B"/>
    <w:rsid w:val="00BE2956"/>
    <w:rsid w:val="00BF0F8B"/>
    <w:rsid w:val="00BF62F3"/>
    <w:rsid w:val="00BF6981"/>
    <w:rsid w:val="00C00177"/>
    <w:rsid w:val="00C02EE7"/>
    <w:rsid w:val="00C042A2"/>
    <w:rsid w:val="00C05269"/>
    <w:rsid w:val="00C061A3"/>
    <w:rsid w:val="00C122DD"/>
    <w:rsid w:val="00C149B2"/>
    <w:rsid w:val="00C154C9"/>
    <w:rsid w:val="00C15639"/>
    <w:rsid w:val="00C17241"/>
    <w:rsid w:val="00C17B9E"/>
    <w:rsid w:val="00C17D43"/>
    <w:rsid w:val="00C208A5"/>
    <w:rsid w:val="00C230BF"/>
    <w:rsid w:val="00C23AE2"/>
    <w:rsid w:val="00C2459E"/>
    <w:rsid w:val="00C25351"/>
    <w:rsid w:val="00C25643"/>
    <w:rsid w:val="00C261DC"/>
    <w:rsid w:val="00C26440"/>
    <w:rsid w:val="00C31937"/>
    <w:rsid w:val="00C31954"/>
    <w:rsid w:val="00C321B7"/>
    <w:rsid w:val="00C33D8F"/>
    <w:rsid w:val="00C33E3E"/>
    <w:rsid w:val="00C35610"/>
    <w:rsid w:val="00C36917"/>
    <w:rsid w:val="00C44E13"/>
    <w:rsid w:val="00C45325"/>
    <w:rsid w:val="00C47528"/>
    <w:rsid w:val="00C502E0"/>
    <w:rsid w:val="00C5121D"/>
    <w:rsid w:val="00C512F5"/>
    <w:rsid w:val="00C53738"/>
    <w:rsid w:val="00C53B1C"/>
    <w:rsid w:val="00C54991"/>
    <w:rsid w:val="00C57DE0"/>
    <w:rsid w:val="00C6048C"/>
    <w:rsid w:val="00C6099E"/>
    <w:rsid w:val="00C61DB7"/>
    <w:rsid w:val="00C62D5A"/>
    <w:rsid w:val="00C651EF"/>
    <w:rsid w:val="00C6691A"/>
    <w:rsid w:val="00C67076"/>
    <w:rsid w:val="00C67550"/>
    <w:rsid w:val="00C67657"/>
    <w:rsid w:val="00C70ACE"/>
    <w:rsid w:val="00C70E5E"/>
    <w:rsid w:val="00C73456"/>
    <w:rsid w:val="00C73D1C"/>
    <w:rsid w:val="00C7451C"/>
    <w:rsid w:val="00C74CB6"/>
    <w:rsid w:val="00C750CA"/>
    <w:rsid w:val="00C754A1"/>
    <w:rsid w:val="00C7676E"/>
    <w:rsid w:val="00C76F05"/>
    <w:rsid w:val="00C77AD5"/>
    <w:rsid w:val="00C77AE3"/>
    <w:rsid w:val="00C805BB"/>
    <w:rsid w:val="00C81639"/>
    <w:rsid w:val="00C82119"/>
    <w:rsid w:val="00C83362"/>
    <w:rsid w:val="00C864A7"/>
    <w:rsid w:val="00C867F6"/>
    <w:rsid w:val="00C86A6A"/>
    <w:rsid w:val="00C875BE"/>
    <w:rsid w:val="00C8766C"/>
    <w:rsid w:val="00C900A6"/>
    <w:rsid w:val="00C908C8"/>
    <w:rsid w:val="00C920DB"/>
    <w:rsid w:val="00C92476"/>
    <w:rsid w:val="00C9257F"/>
    <w:rsid w:val="00C92A45"/>
    <w:rsid w:val="00C950E9"/>
    <w:rsid w:val="00C95282"/>
    <w:rsid w:val="00C95299"/>
    <w:rsid w:val="00C97849"/>
    <w:rsid w:val="00CA06F8"/>
    <w:rsid w:val="00CA0E3D"/>
    <w:rsid w:val="00CA2A65"/>
    <w:rsid w:val="00CA3F86"/>
    <w:rsid w:val="00CA4139"/>
    <w:rsid w:val="00CA43B1"/>
    <w:rsid w:val="00CA62A0"/>
    <w:rsid w:val="00CB104F"/>
    <w:rsid w:val="00CB3255"/>
    <w:rsid w:val="00CB609B"/>
    <w:rsid w:val="00CC11E2"/>
    <w:rsid w:val="00CC1F0D"/>
    <w:rsid w:val="00CC2C31"/>
    <w:rsid w:val="00CC4BB2"/>
    <w:rsid w:val="00CC61CB"/>
    <w:rsid w:val="00CC70B4"/>
    <w:rsid w:val="00CD156D"/>
    <w:rsid w:val="00CD2AF9"/>
    <w:rsid w:val="00CD427B"/>
    <w:rsid w:val="00CD673E"/>
    <w:rsid w:val="00CD6C16"/>
    <w:rsid w:val="00CD7AF5"/>
    <w:rsid w:val="00CE59E3"/>
    <w:rsid w:val="00CE7DF2"/>
    <w:rsid w:val="00CF36BA"/>
    <w:rsid w:val="00CF5787"/>
    <w:rsid w:val="00CF7631"/>
    <w:rsid w:val="00CF7F4C"/>
    <w:rsid w:val="00D000D4"/>
    <w:rsid w:val="00D003C6"/>
    <w:rsid w:val="00D01BEE"/>
    <w:rsid w:val="00D0288E"/>
    <w:rsid w:val="00D03A67"/>
    <w:rsid w:val="00D040D2"/>
    <w:rsid w:val="00D0433B"/>
    <w:rsid w:val="00D06589"/>
    <w:rsid w:val="00D0672D"/>
    <w:rsid w:val="00D10530"/>
    <w:rsid w:val="00D108DC"/>
    <w:rsid w:val="00D10F29"/>
    <w:rsid w:val="00D147AA"/>
    <w:rsid w:val="00D16C99"/>
    <w:rsid w:val="00D17950"/>
    <w:rsid w:val="00D2282D"/>
    <w:rsid w:val="00D24402"/>
    <w:rsid w:val="00D25828"/>
    <w:rsid w:val="00D259AA"/>
    <w:rsid w:val="00D26491"/>
    <w:rsid w:val="00D275C7"/>
    <w:rsid w:val="00D27CF7"/>
    <w:rsid w:val="00D27CFD"/>
    <w:rsid w:val="00D31F18"/>
    <w:rsid w:val="00D34A8E"/>
    <w:rsid w:val="00D35492"/>
    <w:rsid w:val="00D36261"/>
    <w:rsid w:val="00D3739E"/>
    <w:rsid w:val="00D432AA"/>
    <w:rsid w:val="00D43E17"/>
    <w:rsid w:val="00D456EE"/>
    <w:rsid w:val="00D46112"/>
    <w:rsid w:val="00D46BD3"/>
    <w:rsid w:val="00D477BC"/>
    <w:rsid w:val="00D51BC1"/>
    <w:rsid w:val="00D52AB5"/>
    <w:rsid w:val="00D54B80"/>
    <w:rsid w:val="00D55CC6"/>
    <w:rsid w:val="00D56D07"/>
    <w:rsid w:val="00D578A4"/>
    <w:rsid w:val="00D60027"/>
    <w:rsid w:val="00D6393F"/>
    <w:rsid w:val="00D64909"/>
    <w:rsid w:val="00D64F89"/>
    <w:rsid w:val="00D64F91"/>
    <w:rsid w:val="00D652B5"/>
    <w:rsid w:val="00D65387"/>
    <w:rsid w:val="00D66C3C"/>
    <w:rsid w:val="00D71360"/>
    <w:rsid w:val="00D714F0"/>
    <w:rsid w:val="00D717D8"/>
    <w:rsid w:val="00D71CF7"/>
    <w:rsid w:val="00D72B94"/>
    <w:rsid w:val="00D73FD4"/>
    <w:rsid w:val="00D75B3C"/>
    <w:rsid w:val="00D76BE4"/>
    <w:rsid w:val="00D83A04"/>
    <w:rsid w:val="00D85B10"/>
    <w:rsid w:val="00D91A5E"/>
    <w:rsid w:val="00D92C10"/>
    <w:rsid w:val="00D92FCF"/>
    <w:rsid w:val="00D95107"/>
    <w:rsid w:val="00D9694C"/>
    <w:rsid w:val="00D96A47"/>
    <w:rsid w:val="00DA0F9A"/>
    <w:rsid w:val="00DA3892"/>
    <w:rsid w:val="00DA4E8C"/>
    <w:rsid w:val="00DA7B21"/>
    <w:rsid w:val="00DB008F"/>
    <w:rsid w:val="00DB1BE3"/>
    <w:rsid w:val="00DB6D78"/>
    <w:rsid w:val="00DB7F29"/>
    <w:rsid w:val="00DC0159"/>
    <w:rsid w:val="00DC0EA0"/>
    <w:rsid w:val="00DC203D"/>
    <w:rsid w:val="00DC5808"/>
    <w:rsid w:val="00DC7E8A"/>
    <w:rsid w:val="00DD01B2"/>
    <w:rsid w:val="00DD3966"/>
    <w:rsid w:val="00DD4E63"/>
    <w:rsid w:val="00DD53D0"/>
    <w:rsid w:val="00DD63B5"/>
    <w:rsid w:val="00DD661F"/>
    <w:rsid w:val="00DE0686"/>
    <w:rsid w:val="00DE106C"/>
    <w:rsid w:val="00DE1B0A"/>
    <w:rsid w:val="00DE2352"/>
    <w:rsid w:val="00DE319F"/>
    <w:rsid w:val="00DE4DAD"/>
    <w:rsid w:val="00DE513E"/>
    <w:rsid w:val="00DE5F2A"/>
    <w:rsid w:val="00DE76B5"/>
    <w:rsid w:val="00DF0D6D"/>
    <w:rsid w:val="00DF24C6"/>
    <w:rsid w:val="00DF3434"/>
    <w:rsid w:val="00DF3E40"/>
    <w:rsid w:val="00DF58CA"/>
    <w:rsid w:val="00DF599E"/>
    <w:rsid w:val="00DF69D4"/>
    <w:rsid w:val="00DF7019"/>
    <w:rsid w:val="00E00FDE"/>
    <w:rsid w:val="00E010D2"/>
    <w:rsid w:val="00E01EEB"/>
    <w:rsid w:val="00E05F04"/>
    <w:rsid w:val="00E07E9E"/>
    <w:rsid w:val="00E10AEA"/>
    <w:rsid w:val="00E113FE"/>
    <w:rsid w:val="00E11F88"/>
    <w:rsid w:val="00E120D6"/>
    <w:rsid w:val="00E137D6"/>
    <w:rsid w:val="00E13878"/>
    <w:rsid w:val="00E1491F"/>
    <w:rsid w:val="00E1528E"/>
    <w:rsid w:val="00E1688C"/>
    <w:rsid w:val="00E171FC"/>
    <w:rsid w:val="00E2034E"/>
    <w:rsid w:val="00E209DD"/>
    <w:rsid w:val="00E20F12"/>
    <w:rsid w:val="00E20FD5"/>
    <w:rsid w:val="00E2146C"/>
    <w:rsid w:val="00E259DE"/>
    <w:rsid w:val="00E25C15"/>
    <w:rsid w:val="00E26AE3"/>
    <w:rsid w:val="00E31170"/>
    <w:rsid w:val="00E3151C"/>
    <w:rsid w:val="00E31699"/>
    <w:rsid w:val="00E31C5D"/>
    <w:rsid w:val="00E335F9"/>
    <w:rsid w:val="00E34360"/>
    <w:rsid w:val="00E35CB0"/>
    <w:rsid w:val="00E421B4"/>
    <w:rsid w:val="00E428D0"/>
    <w:rsid w:val="00E42C0F"/>
    <w:rsid w:val="00E44E3E"/>
    <w:rsid w:val="00E451D2"/>
    <w:rsid w:val="00E454FB"/>
    <w:rsid w:val="00E45C2A"/>
    <w:rsid w:val="00E501D3"/>
    <w:rsid w:val="00E508A3"/>
    <w:rsid w:val="00E54799"/>
    <w:rsid w:val="00E550C4"/>
    <w:rsid w:val="00E619BD"/>
    <w:rsid w:val="00E61B2B"/>
    <w:rsid w:val="00E6297C"/>
    <w:rsid w:val="00E6381D"/>
    <w:rsid w:val="00E638BA"/>
    <w:rsid w:val="00E63EC6"/>
    <w:rsid w:val="00E7037B"/>
    <w:rsid w:val="00E70B46"/>
    <w:rsid w:val="00E7261E"/>
    <w:rsid w:val="00E740E1"/>
    <w:rsid w:val="00E74870"/>
    <w:rsid w:val="00E76E27"/>
    <w:rsid w:val="00E77E92"/>
    <w:rsid w:val="00E80E98"/>
    <w:rsid w:val="00E81F86"/>
    <w:rsid w:val="00E82975"/>
    <w:rsid w:val="00E837B1"/>
    <w:rsid w:val="00E879F2"/>
    <w:rsid w:val="00E87D2F"/>
    <w:rsid w:val="00E908A2"/>
    <w:rsid w:val="00E93A0F"/>
    <w:rsid w:val="00E94346"/>
    <w:rsid w:val="00E94EDC"/>
    <w:rsid w:val="00E97D99"/>
    <w:rsid w:val="00EA33A7"/>
    <w:rsid w:val="00EA366E"/>
    <w:rsid w:val="00EA3C22"/>
    <w:rsid w:val="00EA4E90"/>
    <w:rsid w:val="00EA6493"/>
    <w:rsid w:val="00EA66DA"/>
    <w:rsid w:val="00EB0722"/>
    <w:rsid w:val="00EB09E1"/>
    <w:rsid w:val="00EB2A50"/>
    <w:rsid w:val="00EB2DD8"/>
    <w:rsid w:val="00EB37ED"/>
    <w:rsid w:val="00EB5713"/>
    <w:rsid w:val="00EB6A0C"/>
    <w:rsid w:val="00EC0490"/>
    <w:rsid w:val="00EC106F"/>
    <w:rsid w:val="00EC1692"/>
    <w:rsid w:val="00EC1A7E"/>
    <w:rsid w:val="00EC1F37"/>
    <w:rsid w:val="00EC1F6B"/>
    <w:rsid w:val="00EC7C63"/>
    <w:rsid w:val="00ED0DF9"/>
    <w:rsid w:val="00ED1178"/>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0FC4"/>
    <w:rsid w:val="00F12639"/>
    <w:rsid w:val="00F13191"/>
    <w:rsid w:val="00F13B5B"/>
    <w:rsid w:val="00F14FD8"/>
    <w:rsid w:val="00F1675B"/>
    <w:rsid w:val="00F1736F"/>
    <w:rsid w:val="00F2056B"/>
    <w:rsid w:val="00F216F5"/>
    <w:rsid w:val="00F22BB2"/>
    <w:rsid w:val="00F23D42"/>
    <w:rsid w:val="00F2440D"/>
    <w:rsid w:val="00F2575C"/>
    <w:rsid w:val="00F25ACD"/>
    <w:rsid w:val="00F25BA2"/>
    <w:rsid w:val="00F264F1"/>
    <w:rsid w:val="00F27E3D"/>
    <w:rsid w:val="00F32549"/>
    <w:rsid w:val="00F3432C"/>
    <w:rsid w:val="00F348BC"/>
    <w:rsid w:val="00F34F56"/>
    <w:rsid w:val="00F34FDE"/>
    <w:rsid w:val="00F36440"/>
    <w:rsid w:val="00F37CF7"/>
    <w:rsid w:val="00F40660"/>
    <w:rsid w:val="00F40EE8"/>
    <w:rsid w:val="00F41027"/>
    <w:rsid w:val="00F4160D"/>
    <w:rsid w:val="00F441E4"/>
    <w:rsid w:val="00F4566C"/>
    <w:rsid w:val="00F456E8"/>
    <w:rsid w:val="00F45FF8"/>
    <w:rsid w:val="00F47001"/>
    <w:rsid w:val="00F47301"/>
    <w:rsid w:val="00F5364B"/>
    <w:rsid w:val="00F55032"/>
    <w:rsid w:val="00F55433"/>
    <w:rsid w:val="00F55F21"/>
    <w:rsid w:val="00F56497"/>
    <w:rsid w:val="00F56DAF"/>
    <w:rsid w:val="00F5726A"/>
    <w:rsid w:val="00F606FB"/>
    <w:rsid w:val="00F60902"/>
    <w:rsid w:val="00F63B8D"/>
    <w:rsid w:val="00F6408F"/>
    <w:rsid w:val="00F65B0F"/>
    <w:rsid w:val="00F67EE2"/>
    <w:rsid w:val="00F71064"/>
    <w:rsid w:val="00F72E5F"/>
    <w:rsid w:val="00F75A67"/>
    <w:rsid w:val="00F81935"/>
    <w:rsid w:val="00F82283"/>
    <w:rsid w:val="00F82C60"/>
    <w:rsid w:val="00F832A1"/>
    <w:rsid w:val="00F84826"/>
    <w:rsid w:val="00F85A64"/>
    <w:rsid w:val="00F9314A"/>
    <w:rsid w:val="00F953F0"/>
    <w:rsid w:val="00F97A47"/>
    <w:rsid w:val="00F97B0F"/>
    <w:rsid w:val="00FA1404"/>
    <w:rsid w:val="00FA1DDD"/>
    <w:rsid w:val="00FA3439"/>
    <w:rsid w:val="00FA504A"/>
    <w:rsid w:val="00FA50B4"/>
    <w:rsid w:val="00FA54DB"/>
    <w:rsid w:val="00FA6515"/>
    <w:rsid w:val="00FA76D1"/>
    <w:rsid w:val="00FB1EC8"/>
    <w:rsid w:val="00FB25AB"/>
    <w:rsid w:val="00FB4165"/>
    <w:rsid w:val="00FB5B0A"/>
    <w:rsid w:val="00FB64BC"/>
    <w:rsid w:val="00FB67B7"/>
    <w:rsid w:val="00FB7B43"/>
    <w:rsid w:val="00FB7DAD"/>
    <w:rsid w:val="00FC1065"/>
    <w:rsid w:val="00FC2142"/>
    <w:rsid w:val="00FC45F9"/>
    <w:rsid w:val="00FC4C2C"/>
    <w:rsid w:val="00FC7F54"/>
    <w:rsid w:val="00FD2D78"/>
    <w:rsid w:val="00FD4AB8"/>
    <w:rsid w:val="00FE021C"/>
    <w:rsid w:val="00FE43BF"/>
    <w:rsid w:val="00FE6B83"/>
    <w:rsid w:val="00FE75B8"/>
    <w:rsid w:val="00FF208C"/>
    <w:rsid w:val="00FF6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41258">
      <w:bodyDiv w:val="1"/>
      <w:marLeft w:val="0"/>
      <w:marRight w:val="0"/>
      <w:marTop w:val="0"/>
      <w:marBottom w:val="0"/>
      <w:divBdr>
        <w:top w:val="none" w:sz="0" w:space="0" w:color="auto"/>
        <w:left w:val="none" w:sz="0" w:space="0" w:color="auto"/>
        <w:bottom w:val="none" w:sz="0" w:space="0" w:color="auto"/>
        <w:right w:val="none" w:sz="0" w:space="0" w:color="auto"/>
      </w:divBdr>
    </w:div>
    <w:div w:id="800807414">
      <w:bodyDiv w:val="1"/>
      <w:marLeft w:val="0"/>
      <w:marRight w:val="0"/>
      <w:marTop w:val="0"/>
      <w:marBottom w:val="0"/>
      <w:divBdr>
        <w:top w:val="none" w:sz="0" w:space="0" w:color="auto"/>
        <w:left w:val="none" w:sz="0" w:space="0" w:color="auto"/>
        <w:bottom w:val="none" w:sz="0" w:space="0" w:color="auto"/>
        <w:right w:val="none" w:sz="0" w:space="0" w:color="auto"/>
      </w:divBdr>
    </w:div>
    <w:div w:id="856967655">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7412357">
      <w:bodyDiv w:val="1"/>
      <w:marLeft w:val="0"/>
      <w:marRight w:val="0"/>
      <w:marTop w:val="0"/>
      <w:marBottom w:val="0"/>
      <w:divBdr>
        <w:top w:val="none" w:sz="0" w:space="0" w:color="auto"/>
        <w:left w:val="none" w:sz="0" w:space="0" w:color="auto"/>
        <w:bottom w:val="none" w:sz="0" w:space="0" w:color="auto"/>
        <w:right w:val="none" w:sz="0" w:space="0" w:color="auto"/>
      </w:divBdr>
    </w:div>
    <w:div w:id="1520969296">
      <w:bodyDiv w:val="1"/>
      <w:marLeft w:val="0"/>
      <w:marRight w:val="0"/>
      <w:marTop w:val="0"/>
      <w:marBottom w:val="0"/>
      <w:divBdr>
        <w:top w:val="none" w:sz="0" w:space="0" w:color="auto"/>
        <w:left w:val="none" w:sz="0" w:space="0" w:color="auto"/>
        <w:bottom w:val="none" w:sz="0" w:space="0" w:color="auto"/>
        <w:right w:val="none" w:sz="0" w:space="0" w:color="auto"/>
      </w:divBdr>
    </w:div>
    <w:div w:id="1605765583">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694308939">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84497370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6EC30-B9AC-4EBC-9CFB-A7D4AD1A8F62}">
  <ds:schemaRefs>
    <ds:schemaRef ds:uri="http://schemas.openxmlformats.org/officeDocument/2006/bibliography"/>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3179</Words>
  <Characters>18124</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2025-03-28T07:32:00Z</dcterms:created>
  <dcterms:modified xsi:type="dcterms:W3CDTF">2025-03-28T07:32:00Z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